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6794E" w14:textId="5FE40C36" w:rsidR="008A1EA4" w:rsidRPr="00817343" w:rsidRDefault="003244CA" w:rsidP="00931BF9">
      <w:pPr>
        <w:pStyle w:val="Heading1"/>
        <w:jc w:val="center"/>
        <w:rPr>
          <w:rFonts w:ascii="Arial" w:hAnsi="Arial" w:cs="Arial"/>
          <w:sz w:val="22"/>
          <w:szCs w:val="22"/>
        </w:rPr>
      </w:pPr>
      <w:r w:rsidRPr="00817343">
        <w:rPr>
          <w:rFonts w:ascii="Arial" w:hAnsi="Arial" w:cs="Arial"/>
          <w:sz w:val="22"/>
          <w:szCs w:val="22"/>
        </w:rPr>
        <w:t xml:space="preserve">Birmingham </w:t>
      </w:r>
      <w:r w:rsidR="008A1EA4" w:rsidRPr="00817343">
        <w:rPr>
          <w:rFonts w:ascii="Arial" w:hAnsi="Arial" w:cs="Arial"/>
          <w:sz w:val="22"/>
          <w:szCs w:val="22"/>
        </w:rPr>
        <w:t>Secondary</w:t>
      </w:r>
      <w:r w:rsidRPr="00817343">
        <w:rPr>
          <w:rFonts w:ascii="Arial" w:hAnsi="Arial" w:cs="Arial"/>
          <w:sz w:val="22"/>
          <w:szCs w:val="22"/>
        </w:rPr>
        <w:t xml:space="preserve"> Schools Wellbeing Census 202</w:t>
      </w:r>
      <w:r w:rsidR="00470452" w:rsidRPr="00817343">
        <w:rPr>
          <w:rFonts w:ascii="Arial" w:hAnsi="Arial" w:cs="Arial"/>
          <w:sz w:val="22"/>
          <w:szCs w:val="22"/>
        </w:rPr>
        <w:t>5</w:t>
      </w:r>
    </w:p>
    <w:p w14:paraId="730B8F6A" w14:textId="2C382C46" w:rsidR="003244CA" w:rsidRPr="00817343" w:rsidRDefault="003244CA" w:rsidP="00931BF9">
      <w:pPr>
        <w:pStyle w:val="Heading1"/>
        <w:jc w:val="center"/>
        <w:rPr>
          <w:rFonts w:ascii="Arial" w:hAnsi="Arial" w:cs="Arial"/>
          <w:sz w:val="22"/>
          <w:szCs w:val="22"/>
        </w:rPr>
      </w:pPr>
      <w:r w:rsidRPr="00817343">
        <w:rPr>
          <w:rFonts w:ascii="Arial" w:hAnsi="Arial" w:cs="Arial"/>
          <w:sz w:val="22"/>
          <w:szCs w:val="22"/>
        </w:rPr>
        <w:t>Lay Summary</w:t>
      </w:r>
    </w:p>
    <w:p w14:paraId="1D89D4E3" w14:textId="78FBDF3C" w:rsidR="003244CA" w:rsidRPr="00817343" w:rsidRDefault="003244CA" w:rsidP="00931BF9">
      <w:pPr>
        <w:pStyle w:val="Heading4"/>
        <w:rPr>
          <w:rFonts w:ascii="Arial" w:hAnsi="Arial" w:cs="Arial"/>
          <w:sz w:val="22"/>
          <w:szCs w:val="22"/>
        </w:rPr>
      </w:pPr>
      <w:r w:rsidRPr="00817343">
        <w:rPr>
          <w:rFonts w:ascii="Arial" w:hAnsi="Arial" w:cs="Arial"/>
          <w:sz w:val="22"/>
          <w:szCs w:val="22"/>
        </w:rPr>
        <w:t>Why a Wellbeing Census?</w:t>
      </w:r>
    </w:p>
    <w:p w14:paraId="316964CC" w14:textId="3FF2DF76" w:rsidR="00EB45FA" w:rsidRPr="00817343" w:rsidRDefault="00EB45FA" w:rsidP="00931BF9">
      <w:pPr>
        <w:tabs>
          <w:tab w:val="left" w:pos="3300"/>
        </w:tabs>
        <w:jc w:val="both"/>
        <w:rPr>
          <w:rFonts w:ascii="Arial" w:hAnsi="Arial" w:cs="Arial"/>
          <w:sz w:val="22"/>
          <w:szCs w:val="22"/>
        </w:rPr>
      </w:pPr>
      <w:r w:rsidRPr="00817343">
        <w:rPr>
          <w:rFonts w:ascii="Arial" w:hAnsi="Arial" w:cs="Arial"/>
          <w:sz w:val="22"/>
          <w:szCs w:val="22"/>
          <w:lang w:val="en-US"/>
        </w:rPr>
        <w:t>The gap between levels of need and the availability of resources to support school-age young people with mental health and wellbeing issues has been rapidly increasing in recent years against a background where</w:t>
      </w:r>
      <w:r w:rsidRPr="00817343">
        <w:rPr>
          <w:rFonts w:ascii="Arial" w:hAnsi="Arial" w:cs="Arial"/>
          <w:sz w:val="22"/>
          <w:szCs w:val="22"/>
        </w:rPr>
        <w:t xml:space="preserve"> half of all mental health disorders are estimated to emerge by age 14. Wellbeing is positively associated with a range of educational outcomes and schools are an ideal environment to provide educational interventions to improve the social and emotional health of young people but need support to systematically measure and appraise the status of </w:t>
      </w:r>
      <w:r w:rsidR="00182F45" w:rsidRPr="00817343">
        <w:rPr>
          <w:rFonts w:ascii="Arial" w:hAnsi="Arial" w:cs="Arial"/>
          <w:sz w:val="22"/>
          <w:szCs w:val="22"/>
        </w:rPr>
        <w:t>pupil</w:t>
      </w:r>
      <w:r w:rsidRPr="00817343">
        <w:rPr>
          <w:rFonts w:ascii="Arial" w:hAnsi="Arial" w:cs="Arial"/>
          <w:sz w:val="22"/>
          <w:szCs w:val="22"/>
        </w:rPr>
        <w:t xml:space="preserve"> mental health in their schools.</w:t>
      </w:r>
    </w:p>
    <w:p w14:paraId="2197E885" w14:textId="48599903" w:rsidR="00EB45FA" w:rsidRPr="00817343" w:rsidRDefault="00EB45FA" w:rsidP="00931BF9">
      <w:pPr>
        <w:tabs>
          <w:tab w:val="left" w:pos="3300"/>
        </w:tabs>
        <w:jc w:val="both"/>
        <w:rPr>
          <w:rFonts w:ascii="Arial" w:hAnsi="Arial" w:cs="Arial"/>
          <w:sz w:val="22"/>
          <w:szCs w:val="22"/>
        </w:rPr>
      </w:pPr>
      <w:r w:rsidRPr="00817343">
        <w:rPr>
          <w:rFonts w:ascii="Arial" w:hAnsi="Arial" w:cs="Arial"/>
          <w:sz w:val="22"/>
          <w:szCs w:val="22"/>
        </w:rPr>
        <w:t xml:space="preserve">Employing wellbeing metrics to annually gauge the emotional health of young people in school settings </w:t>
      </w:r>
      <w:r w:rsidR="009460A4" w:rsidRPr="00817343">
        <w:rPr>
          <w:rFonts w:ascii="Arial" w:hAnsi="Arial" w:cs="Arial"/>
          <w:sz w:val="22"/>
          <w:szCs w:val="22"/>
        </w:rPr>
        <w:fldChar w:fldCharType="begin">
          <w:fldData xml:space="preserve">PEVuZE5vdGU+PENpdGU+PEF1dGhvcj5UaGFwYXI8L0F1dGhvcj48WWVhcj4yMDIxPC9ZZWFyPjxS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(Thapar et al., 2021)</w:t>
      </w:r>
      <w:r w:rsidR="009460A4" w:rsidRPr="00817343">
        <w:rPr>
          <w:rFonts w:ascii="Arial" w:hAnsi="Arial" w:cs="Arial"/>
          <w:sz w:val="22"/>
          <w:szCs w:val="22"/>
        </w:rPr>
        <w:fldChar w:fldCharType="end"/>
      </w:r>
      <w:r w:rsidRPr="00817343">
        <w:rPr>
          <w:rFonts w:ascii="Arial" w:hAnsi="Arial" w:cs="Arial"/>
          <w:sz w:val="22"/>
          <w:szCs w:val="22"/>
        </w:rPr>
        <w:t xml:space="preserve"> </w:t>
      </w:r>
      <w:r w:rsidR="00E60891" w:rsidRPr="00817343">
        <w:rPr>
          <w:rFonts w:ascii="Arial" w:hAnsi="Arial" w:cs="Arial"/>
          <w:sz w:val="22"/>
          <w:szCs w:val="22"/>
        </w:rPr>
        <w:t>is</w:t>
      </w:r>
      <w:r w:rsidRPr="00817343">
        <w:rPr>
          <w:rFonts w:ascii="Arial" w:hAnsi="Arial" w:cs="Arial"/>
          <w:sz w:val="22"/>
          <w:szCs w:val="22"/>
        </w:rPr>
        <w:t xml:space="preserve"> a practical</w:t>
      </w:r>
      <w:r w:rsidR="00E60891" w:rsidRPr="00817343">
        <w:rPr>
          <w:rFonts w:ascii="Arial" w:hAnsi="Arial" w:cs="Arial"/>
          <w:sz w:val="22"/>
          <w:szCs w:val="22"/>
        </w:rPr>
        <w:t xml:space="preserve"> way to</w:t>
      </w:r>
      <w:r w:rsidRPr="00817343">
        <w:rPr>
          <w:rFonts w:ascii="Arial" w:hAnsi="Arial" w:cs="Arial"/>
          <w:sz w:val="22"/>
          <w:szCs w:val="22"/>
        </w:rPr>
        <w:t xml:space="preserve"> indicat</w:t>
      </w:r>
      <w:r w:rsidR="00E60891" w:rsidRPr="00817343">
        <w:rPr>
          <w:rFonts w:ascii="Arial" w:hAnsi="Arial" w:cs="Arial"/>
          <w:sz w:val="22"/>
          <w:szCs w:val="22"/>
        </w:rPr>
        <w:t>e the</w:t>
      </w:r>
      <w:r w:rsidRPr="00817343">
        <w:rPr>
          <w:rFonts w:ascii="Arial" w:hAnsi="Arial" w:cs="Arial"/>
          <w:sz w:val="22"/>
          <w:szCs w:val="22"/>
        </w:rPr>
        <w:t xml:space="preserve"> current and ongoing wellbeing and future mental health status of </w:t>
      </w:r>
      <w:r w:rsidR="00E60891" w:rsidRPr="00817343">
        <w:rPr>
          <w:rFonts w:ascii="Arial" w:hAnsi="Arial" w:cs="Arial"/>
          <w:sz w:val="22"/>
          <w:szCs w:val="22"/>
        </w:rPr>
        <w:t>pupils</w:t>
      </w:r>
      <w:r w:rsidRPr="00817343">
        <w:rPr>
          <w:rFonts w:ascii="Arial" w:hAnsi="Arial" w:cs="Arial"/>
          <w:sz w:val="22"/>
          <w:szCs w:val="22"/>
        </w:rPr>
        <w:t xml:space="preserve">, giving schools the opportunity to both monitor and support their young people. </w:t>
      </w:r>
    </w:p>
    <w:p w14:paraId="633A56DC" w14:textId="2B2E7638" w:rsidR="0048168B" w:rsidRPr="00817343" w:rsidRDefault="00154E3E" w:rsidP="00931BF9">
      <w:pPr>
        <w:tabs>
          <w:tab w:val="left" w:pos="3300"/>
        </w:tabs>
        <w:jc w:val="both"/>
        <w:rPr>
          <w:rFonts w:ascii="Arial" w:hAnsi="Arial" w:cs="Arial"/>
          <w:color w:val="000000" w:themeColor="text1"/>
          <w:sz w:val="22"/>
          <w:szCs w:val="22"/>
        </w:rPr>
      </w:pPr>
      <w:r w:rsidRPr="00817343">
        <w:rPr>
          <w:rFonts w:ascii="Arial" w:hAnsi="Arial" w:cs="Arial"/>
          <w:color w:val="000000" w:themeColor="text1"/>
          <w:sz w:val="22"/>
          <w:szCs w:val="22"/>
        </w:rPr>
        <w:t xml:space="preserve">Through extending the wellbeing census to investigate factors that may protect wellbeing, this provides schools with targeted areas to both monitor and support their young people. We can also use this data to evaluate current and future interventions that support young people in the city and try find out what works and is useful regarding their wellbeing. In 2024, we completed an extended wellbeing census to pilot the feasibility of collecting both wellbeing and protective factor data in schools. </w:t>
      </w:r>
      <w:r w:rsidR="00033A90" w:rsidRPr="00033A90">
        <w:rPr>
          <w:rFonts w:ascii="Arial" w:hAnsi="Arial" w:cs="Arial"/>
          <w:sz w:val="22"/>
          <w:szCs w:val="22"/>
        </w:rPr>
        <w:t>This survey was first completed with schools who volunteered to take part in the extended census. Following its success, in 2025 all secondary schools took part in the extended wellbeing census to measure factors that can protect wellbeing. To make the survey easier for pupils to complete, we applied statistical techniques to reduce the number of questions while keeping the measures robust. This makes 2025 a transition year to these new scales.</w:t>
      </w:r>
    </w:p>
    <w:p w14:paraId="13681033" w14:textId="289D5155" w:rsidR="00EB45FA" w:rsidRPr="00817343" w:rsidRDefault="00EB45FA" w:rsidP="00931BF9">
      <w:pPr>
        <w:pStyle w:val="Heading4"/>
        <w:rPr>
          <w:rFonts w:ascii="Arial" w:hAnsi="Arial" w:cs="Arial"/>
          <w:sz w:val="22"/>
          <w:szCs w:val="22"/>
        </w:rPr>
      </w:pPr>
      <w:r w:rsidRPr="00817343">
        <w:rPr>
          <w:rFonts w:ascii="Arial" w:hAnsi="Arial" w:cs="Arial"/>
          <w:sz w:val="22"/>
          <w:szCs w:val="22"/>
        </w:rPr>
        <w:t>The 202</w:t>
      </w:r>
      <w:r w:rsidR="00470452" w:rsidRPr="00817343">
        <w:rPr>
          <w:rFonts w:ascii="Arial" w:hAnsi="Arial" w:cs="Arial"/>
          <w:sz w:val="22"/>
          <w:szCs w:val="22"/>
        </w:rPr>
        <w:t>5</w:t>
      </w:r>
      <w:r w:rsidRPr="00817343">
        <w:rPr>
          <w:rFonts w:ascii="Arial" w:hAnsi="Arial" w:cs="Arial"/>
          <w:sz w:val="22"/>
          <w:szCs w:val="22"/>
        </w:rPr>
        <w:t xml:space="preserve"> Breathe Education Secondary School Wellbeing Census</w:t>
      </w:r>
    </w:p>
    <w:p w14:paraId="17FF0DE3" w14:textId="71AB510F" w:rsidR="00EB45FA" w:rsidRPr="00817343" w:rsidRDefault="00EB45FA" w:rsidP="00931BF9">
      <w:pPr>
        <w:tabs>
          <w:tab w:val="left" w:pos="3300"/>
        </w:tabs>
        <w:jc w:val="both"/>
        <w:rPr>
          <w:rFonts w:ascii="Arial" w:hAnsi="Arial" w:cs="Arial"/>
          <w:sz w:val="22"/>
          <w:szCs w:val="22"/>
        </w:rPr>
      </w:pPr>
      <w:r w:rsidRPr="00817343">
        <w:rPr>
          <w:rFonts w:ascii="Arial" w:hAnsi="Arial" w:cs="Arial"/>
          <w:sz w:val="22"/>
          <w:szCs w:val="22"/>
        </w:rPr>
        <w:t>Between Jan-</w:t>
      </w:r>
      <w:r w:rsidRPr="00817343">
        <w:rPr>
          <w:rFonts w:ascii="Arial" w:hAnsi="Arial" w:cs="Arial"/>
          <w:color w:val="000000" w:themeColor="text1"/>
          <w:sz w:val="22"/>
          <w:szCs w:val="22"/>
        </w:rPr>
        <w:t>July 202</w:t>
      </w:r>
      <w:r w:rsidR="00470452" w:rsidRPr="00817343">
        <w:rPr>
          <w:rFonts w:ascii="Arial" w:hAnsi="Arial" w:cs="Arial"/>
          <w:color w:val="000000" w:themeColor="text1"/>
          <w:sz w:val="22"/>
          <w:szCs w:val="22"/>
        </w:rPr>
        <w:t>5</w:t>
      </w:r>
      <w:r w:rsidRPr="00817343">
        <w:rPr>
          <w:rFonts w:ascii="Arial" w:hAnsi="Arial" w:cs="Arial"/>
          <w:color w:val="000000" w:themeColor="text1"/>
          <w:sz w:val="22"/>
          <w:szCs w:val="22"/>
        </w:rPr>
        <w:t xml:space="preserve"> a “</w:t>
      </w:r>
      <w:r w:rsidRPr="00817343">
        <w:rPr>
          <w:rFonts w:ascii="Arial" w:hAnsi="Arial" w:cs="Arial"/>
          <w:sz w:val="22"/>
          <w:szCs w:val="22"/>
        </w:rPr>
        <w:t>wellbeing census” was conducted in a sample of secondary schools across the Birmingham LEA.  The measures used for the survey were:</w:t>
      </w:r>
    </w:p>
    <w:p w14:paraId="0C9E19ED" w14:textId="5763A35C" w:rsidR="00A9206E" w:rsidRPr="00817343" w:rsidRDefault="00231328" w:rsidP="00931BF9">
      <w:pPr>
        <w:tabs>
          <w:tab w:val="left" w:pos="3300"/>
        </w:tabs>
        <w:jc w:val="both"/>
        <w:rPr>
          <w:rFonts w:ascii="Arial" w:hAnsi="Arial" w:cs="Arial"/>
          <w:sz w:val="22"/>
          <w:szCs w:val="22"/>
        </w:rPr>
      </w:pPr>
      <w:r w:rsidRPr="00817343">
        <w:rPr>
          <w:rFonts w:ascii="Arial" w:hAnsi="Arial" w:cs="Arial"/>
          <w:color w:val="000000" w:themeColor="text1"/>
          <w:sz w:val="22"/>
          <w:szCs w:val="22"/>
        </w:rPr>
        <w:t>In previous years of the wellbeing census the 14-item</w:t>
      </w:r>
      <w:r w:rsidR="00A9206E" w:rsidRPr="00817343">
        <w:rPr>
          <w:rFonts w:ascii="Arial" w:hAnsi="Arial" w:cs="Arial"/>
          <w:color w:val="000000" w:themeColor="text1"/>
          <w:sz w:val="22"/>
          <w:szCs w:val="22"/>
        </w:rPr>
        <w:t xml:space="preserve"> Warwick-Edinburgh Mental Wellbeing Scales (WEMWBS</w:t>
      </w:r>
      <w:r w:rsidR="00244050" w:rsidRPr="00817343">
        <w:rPr>
          <w:rFonts w:ascii="Arial" w:hAnsi="Arial" w:cs="Arial"/>
          <w:color w:val="000000" w:themeColor="text1"/>
          <w:sz w:val="22"/>
          <w:szCs w:val="22"/>
        </w:rPr>
        <w:t xml:space="preserve"> </w:t>
      </w:r>
      <w:r w:rsidR="009460A4" w:rsidRPr="00817343">
        <w:rPr>
          <w:rFonts w:ascii="Arial" w:hAnsi="Arial" w:cs="Arial"/>
          <w:color w:val="000000" w:themeColor="text1"/>
          <w:sz w:val="22"/>
          <w:szCs w:val="22"/>
        </w:rPr>
        <w:fldChar w:fldCharType="begin">
          <w:fldData xml:space="preserve">PEVuZE5vdGU+PENpdGU+PEF1dGhvcj5UZW5uYW50PC9BdXRob3I+PFllYXI+MjAwNzwvWWVhcj48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=
</w:fldData>
        </w:fldChar>
      </w:r>
      <w:r w:rsidR="009460A4" w:rsidRPr="00817343">
        <w:rPr>
          <w:rFonts w:ascii="Arial" w:hAnsi="Arial" w:cs="Arial"/>
          <w:color w:val="000000" w:themeColor="text1"/>
          <w:sz w:val="22"/>
          <w:szCs w:val="22"/>
        </w:rPr>
        <w:instrText xml:space="preserve"> ADDIN EN.JS.CITE </w:instrText>
      </w:r>
      <w:r w:rsidR="009460A4" w:rsidRPr="00817343">
        <w:rPr>
          <w:rFonts w:ascii="Arial" w:hAnsi="Arial" w:cs="Arial"/>
          <w:color w:val="000000" w:themeColor="text1"/>
          <w:sz w:val="22"/>
          <w:szCs w:val="22"/>
        </w:rPr>
      </w:r>
      <w:r w:rsidR="009460A4" w:rsidRPr="00817343">
        <w:rPr>
          <w:rFonts w:ascii="Arial" w:hAnsi="Arial" w:cs="Arial"/>
          <w:color w:val="000000" w:themeColor="text1"/>
          <w:sz w:val="22"/>
          <w:szCs w:val="22"/>
        </w:rPr>
        <w:fldChar w:fldCharType="separate"/>
      </w:r>
      <w:r w:rsidR="00E8077D">
        <w:rPr>
          <w:rFonts w:ascii="Arial" w:hAnsi="Arial" w:cs="Arial"/>
          <w:noProof/>
          <w:color w:val="000000" w:themeColor="text1"/>
          <w:sz w:val="22"/>
          <w:szCs w:val="22"/>
        </w:rPr>
        <w:t>(Tennant et al., 2007)</w:t>
      </w:r>
      <w:r w:rsidR="009460A4" w:rsidRPr="00817343">
        <w:rPr>
          <w:rFonts w:ascii="Arial" w:hAnsi="Arial" w:cs="Arial"/>
          <w:color w:val="000000" w:themeColor="text1"/>
          <w:sz w:val="22"/>
          <w:szCs w:val="22"/>
        </w:rPr>
        <w:fldChar w:fldCharType="end"/>
      </w:r>
      <w:r w:rsidRPr="00817343">
        <w:rPr>
          <w:rFonts w:ascii="Arial" w:hAnsi="Arial" w:cs="Arial"/>
          <w:color w:val="000000" w:themeColor="text1"/>
          <w:sz w:val="22"/>
          <w:szCs w:val="22"/>
        </w:rPr>
        <w:t xml:space="preserve"> has been used. In 2025 this has been adjusted to the </w:t>
      </w:r>
      <w:r w:rsidR="00842622" w:rsidRPr="00817343">
        <w:rPr>
          <w:rFonts w:ascii="Arial" w:hAnsi="Arial" w:cs="Arial"/>
          <w:color w:val="000000" w:themeColor="text1"/>
          <w:sz w:val="22"/>
          <w:szCs w:val="22"/>
        </w:rPr>
        <w:t xml:space="preserve">shorter </w:t>
      </w:r>
      <w:r w:rsidRPr="00817343">
        <w:rPr>
          <w:rFonts w:ascii="Arial" w:hAnsi="Arial" w:cs="Arial"/>
          <w:color w:val="000000" w:themeColor="text1"/>
          <w:sz w:val="22"/>
          <w:szCs w:val="22"/>
        </w:rPr>
        <w:t xml:space="preserve">7-item version called the Short Warwick-Edinburgh Mental Wellbeing Scale (SWEMWBS </w:t>
      </w:r>
      <w:r w:rsidR="00842622" w:rsidRPr="00817343">
        <w:rPr>
          <w:rFonts w:ascii="Arial" w:hAnsi="Arial" w:cs="Arial"/>
          <w:color w:val="000000" w:themeColor="text1"/>
          <w:sz w:val="22"/>
          <w:szCs w:val="22"/>
        </w:rPr>
        <w:t xml:space="preserve">(Stewart-Brown et al, 2009)). The scale </w:t>
      </w:r>
      <w:r w:rsidR="00A9206E" w:rsidRPr="00817343">
        <w:rPr>
          <w:rFonts w:ascii="Arial" w:hAnsi="Arial" w:cs="Arial"/>
          <w:color w:val="000000" w:themeColor="text1"/>
          <w:sz w:val="22"/>
          <w:szCs w:val="22"/>
        </w:rPr>
        <w:t>has 5 response categories, summed to provide a single score ranging between</w:t>
      </w:r>
      <w:r w:rsidR="00842622" w:rsidRPr="00817343">
        <w:rPr>
          <w:rFonts w:ascii="Arial" w:hAnsi="Arial" w:cs="Arial"/>
          <w:color w:val="000000" w:themeColor="text1"/>
          <w:sz w:val="22"/>
          <w:szCs w:val="22"/>
        </w:rPr>
        <w:t xml:space="preserve"> </w:t>
      </w:r>
      <w:r w:rsidR="00301011">
        <w:rPr>
          <w:rFonts w:ascii="Arial" w:hAnsi="Arial" w:cs="Arial"/>
          <w:color w:val="000000" w:themeColor="text1"/>
          <w:sz w:val="22"/>
          <w:szCs w:val="22"/>
        </w:rPr>
        <w:t>7</w:t>
      </w:r>
      <w:r w:rsidR="00842622" w:rsidRPr="00817343">
        <w:rPr>
          <w:rFonts w:ascii="Arial" w:hAnsi="Arial" w:cs="Arial"/>
          <w:color w:val="000000" w:themeColor="text1"/>
          <w:sz w:val="22"/>
          <w:szCs w:val="22"/>
        </w:rPr>
        <w:t>-35</w:t>
      </w:r>
      <w:r w:rsidR="00A9206E" w:rsidRPr="00817343">
        <w:rPr>
          <w:rFonts w:ascii="Arial" w:hAnsi="Arial" w:cs="Arial"/>
          <w:color w:val="000000" w:themeColor="text1"/>
          <w:sz w:val="22"/>
          <w:szCs w:val="22"/>
        </w:rPr>
        <w:t xml:space="preserve">. </w:t>
      </w:r>
      <w:r w:rsidR="00FB71B6" w:rsidRPr="00817343">
        <w:rPr>
          <w:rFonts w:ascii="Arial" w:hAnsi="Arial" w:cs="Arial"/>
          <w:sz w:val="22"/>
          <w:szCs w:val="22"/>
        </w:rPr>
        <w:t>All</w:t>
      </w:r>
      <w:r w:rsidR="00A9206E" w:rsidRPr="00817343">
        <w:rPr>
          <w:rFonts w:ascii="Arial" w:hAnsi="Arial" w:cs="Arial"/>
          <w:sz w:val="22"/>
          <w:szCs w:val="22"/>
        </w:rPr>
        <w:t xml:space="preserve"> items are suitable for young people and worded positively, covering both </w:t>
      </w:r>
      <w:r w:rsidR="00FB71B6" w:rsidRPr="00817343">
        <w:rPr>
          <w:rFonts w:ascii="Arial" w:hAnsi="Arial" w:cs="Arial"/>
          <w:sz w:val="22"/>
          <w:szCs w:val="22"/>
        </w:rPr>
        <w:t>emotional</w:t>
      </w:r>
      <w:r w:rsidR="00A9206E" w:rsidRPr="00817343">
        <w:rPr>
          <w:rFonts w:ascii="Arial" w:hAnsi="Arial" w:cs="Arial"/>
          <w:sz w:val="22"/>
          <w:szCs w:val="22"/>
        </w:rPr>
        <w:t xml:space="preserve"> and function</w:t>
      </w:r>
      <w:r w:rsidR="00FB71B6" w:rsidRPr="00817343">
        <w:rPr>
          <w:rFonts w:ascii="Arial" w:hAnsi="Arial" w:cs="Arial"/>
          <w:sz w:val="22"/>
          <w:szCs w:val="22"/>
        </w:rPr>
        <w:t>al</w:t>
      </w:r>
      <w:r w:rsidR="00A9206E" w:rsidRPr="00817343">
        <w:rPr>
          <w:rFonts w:ascii="Arial" w:hAnsi="Arial" w:cs="Arial"/>
          <w:sz w:val="22"/>
          <w:szCs w:val="22"/>
        </w:rPr>
        <w:t xml:space="preserve"> aspects of mental wellbeing thereby making the concept more accessible. </w:t>
      </w:r>
    </w:p>
    <w:p w14:paraId="74E04CC6" w14:textId="6BF06173" w:rsidR="00EB45FA" w:rsidRPr="00817343" w:rsidRDefault="00EB45FA" w:rsidP="00931BF9">
      <w:pPr>
        <w:tabs>
          <w:tab w:val="left" w:pos="3300"/>
        </w:tabs>
        <w:jc w:val="both"/>
        <w:rPr>
          <w:rFonts w:ascii="Arial" w:hAnsi="Arial" w:cs="Arial"/>
          <w:sz w:val="22"/>
          <w:szCs w:val="22"/>
        </w:rPr>
      </w:pPr>
      <w:r w:rsidRPr="00817343">
        <w:rPr>
          <w:rFonts w:ascii="Arial" w:hAnsi="Arial" w:cs="Arial"/>
          <w:sz w:val="22"/>
          <w:szCs w:val="22"/>
        </w:rPr>
        <w:t xml:space="preserve">The School Connectedness Scale </w:t>
      </w:r>
      <w:r w:rsidR="009460A4" w:rsidRPr="00817343">
        <w:rPr>
          <w:rFonts w:ascii="Arial" w:hAnsi="Arial" w:cs="Arial"/>
          <w:sz w:val="22"/>
          <w:szCs w:val="22"/>
        </w:rPr>
        <w:fldChar w:fldCharType="begin">
          <w:fldData xml:space="preserve">PEVuZE5vdGU+PENpdGU+PEF1dGhvcj5SZXNuaWNrPC9BdXRob3I+PFllYXI+MTk5NzwvWWVhcj48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==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(Resnick et al., 1997)</w:t>
      </w:r>
      <w:r w:rsidR="009460A4" w:rsidRPr="00817343">
        <w:rPr>
          <w:rFonts w:ascii="Arial" w:hAnsi="Arial" w:cs="Arial"/>
          <w:sz w:val="22"/>
          <w:szCs w:val="22"/>
        </w:rPr>
        <w:fldChar w:fldCharType="end"/>
      </w:r>
      <w:r w:rsidR="00FB71B6" w:rsidRPr="00817343">
        <w:rPr>
          <w:rFonts w:ascii="Arial" w:hAnsi="Arial" w:cs="Arial"/>
          <w:sz w:val="22"/>
          <w:szCs w:val="22"/>
        </w:rPr>
        <w:t xml:space="preserve"> which </w:t>
      </w:r>
      <w:r w:rsidRPr="00817343">
        <w:rPr>
          <w:rFonts w:ascii="Arial" w:hAnsi="Arial" w:cs="Arial"/>
          <w:sz w:val="22"/>
          <w:szCs w:val="22"/>
        </w:rPr>
        <w:t xml:space="preserve">is assessed </w:t>
      </w:r>
      <w:r w:rsidRPr="00817343">
        <w:rPr>
          <w:rFonts w:ascii="Arial" w:hAnsi="Arial" w:cs="Arial"/>
          <w:color w:val="000000" w:themeColor="text1"/>
          <w:sz w:val="22"/>
          <w:szCs w:val="22"/>
        </w:rPr>
        <w:t xml:space="preserve">by </w:t>
      </w:r>
      <w:r w:rsidR="00842622" w:rsidRPr="00817343">
        <w:rPr>
          <w:rFonts w:ascii="Arial" w:hAnsi="Arial" w:cs="Arial"/>
          <w:color w:val="000000" w:themeColor="text1"/>
          <w:sz w:val="22"/>
          <w:szCs w:val="22"/>
        </w:rPr>
        <w:t>5</w:t>
      </w:r>
      <w:r w:rsidRPr="00817343">
        <w:rPr>
          <w:rFonts w:ascii="Arial" w:hAnsi="Arial" w:cs="Arial"/>
          <w:color w:val="000000" w:themeColor="text1"/>
          <w:sz w:val="22"/>
          <w:szCs w:val="22"/>
        </w:rPr>
        <w:t xml:space="preserve"> items </w:t>
      </w:r>
      <w:r w:rsidRPr="00817343">
        <w:rPr>
          <w:rFonts w:ascii="Arial" w:hAnsi="Arial" w:cs="Arial"/>
          <w:sz w:val="22"/>
          <w:szCs w:val="22"/>
        </w:rPr>
        <w:t xml:space="preserve">across 5 response categories, summed to provide a single score ranging </w:t>
      </w:r>
      <w:r w:rsidRPr="00817343">
        <w:rPr>
          <w:rFonts w:ascii="Arial" w:hAnsi="Arial" w:cs="Arial"/>
          <w:color w:val="000000" w:themeColor="text1"/>
          <w:sz w:val="22"/>
          <w:szCs w:val="22"/>
        </w:rPr>
        <w:t xml:space="preserve">between </w:t>
      </w:r>
      <w:r w:rsidR="008E51DC">
        <w:rPr>
          <w:rFonts w:ascii="Arial" w:hAnsi="Arial" w:cs="Arial"/>
          <w:color w:val="000000" w:themeColor="text1"/>
          <w:sz w:val="22"/>
          <w:szCs w:val="22"/>
        </w:rPr>
        <w:t>5</w:t>
      </w:r>
      <w:r w:rsidRPr="00817343">
        <w:rPr>
          <w:rFonts w:ascii="Arial" w:hAnsi="Arial" w:cs="Arial"/>
          <w:color w:val="000000" w:themeColor="text1"/>
          <w:sz w:val="22"/>
          <w:szCs w:val="22"/>
        </w:rPr>
        <w:t>-2</w:t>
      </w:r>
      <w:r w:rsidR="00842622" w:rsidRPr="00817343">
        <w:rPr>
          <w:rFonts w:ascii="Arial" w:hAnsi="Arial" w:cs="Arial"/>
          <w:color w:val="000000" w:themeColor="text1"/>
          <w:sz w:val="22"/>
          <w:szCs w:val="22"/>
        </w:rPr>
        <w:t>5</w:t>
      </w:r>
      <w:r w:rsidRPr="00817343">
        <w:rPr>
          <w:rFonts w:ascii="Arial" w:hAnsi="Arial" w:cs="Arial"/>
          <w:color w:val="000000" w:themeColor="text1"/>
          <w:sz w:val="22"/>
          <w:szCs w:val="22"/>
        </w:rPr>
        <w:t xml:space="preserve">. </w:t>
      </w:r>
      <w:r w:rsidRPr="00817343">
        <w:rPr>
          <w:rFonts w:ascii="Arial" w:hAnsi="Arial" w:cs="Arial"/>
          <w:sz w:val="22"/>
          <w:szCs w:val="22"/>
        </w:rPr>
        <w:t>Questions are adapted from</w:t>
      </w:r>
      <w:r w:rsidR="6D15703D" w:rsidRPr="00817343">
        <w:rPr>
          <w:rFonts w:ascii="Arial" w:hAnsi="Arial" w:cs="Arial"/>
          <w:sz w:val="22"/>
          <w:szCs w:val="22"/>
        </w:rPr>
        <w:t xml:space="preserve"> </w:t>
      </w:r>
      <w:r w:rsidR="009460A4" w:rsidRPr="00817343">
        <w:rPr>
          <w:rFonts w:ascii="Arial" w:hAnsi="Arial" w:cs="Arial"/>
          <w:sz w:val="22"/>
          <w:szCs w:val="22"/>
        </w:rPr>
        <w:fldChar w:fldCharType="begin">
          <w:fldData xml:space="preserve">PEVuZE5vdGU+PENpdGUgQXV0aG9yWWVhcj0iMSI+PEF1dGhvcj5SZXNuaWNrPC9BdXRob3I+PFll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Resnick et al. (1997)</w:t>
      </w:r>
      <w:r w:rsidR="009460A4" w:rsidRPr="00817343">
        <w:rPr>
          <w:rFonts w:ascii="Arial" w:hAnsi="Arial" w:cs="Arial"/>
          <w:sz w:val="22"/>
          <w:szCs w:val="22"/>
        </w:rPr>
        <w:fldChar w:fldCharType="end"/>
      </w:r>
      <w:r w:rsidRPr="00817343">
        <w:rPr>
          <w:rFonts w:ascii="Arial" w:hAnsi="Arial" w:cs="Arial"/>
          <w:sz w:val="22"/>
          <w:szCs w:val="22"/>
        </w:rPr>
        <w:t>. School connectedness is protective against a range of risk behaviours and poor academic achievement.</w:t>
      </w:r>
    </w:p>
    <w:p w14:paraId="32FCF8A2" w14:textId="020736F3" w:rsidR="00842622" w:rsidRPr="00E64AB7" w:rsidRDefault="00EB45FA" w:rsidP="00931BF9">
      <w:pPr>
        <w:tabs>
          <w:tab w:val="left" w:pos="3300"/>
        </w:tabs>
        <w:jc w:val="both"/>
        <w:rPr>
          <w:rFonts w:ascii="Arial" w:hAnsi="Arial" w:cs="Arial"/>
          <w:sz w:val="22"/>
          <w:szCs w:val="22"/>
        </w:rPr>
      </w:pPr>
      <w:r w:rsidRPr="00817343">
        <w:rPr>
          <w:rFonts w:ascii="Arial" w:hAnsi="Arial" w:cs="Arial"/>
          <w:sz w:val="22"/>
          <w:szCs w:val="22"/>
        </w:rPr>
        <w:lastRenderedPageBreak/>
        <w:t>Demographics for pupils were collected around ethnicity, sex, school year, SEND status, free school meals and persistent absence.  For inter-school comparisons we matched overall averages to publicly available school</w:t>
      </w:r>
      <w:r w:rsidR="00FB71B6" w:rsidRPr="00817343">
        <w:rPr>
          <w:rFonts w:ascii="Arial" w:hAnsi="Arial" w:cs="Arial"/>
          <w:sz w:val="22"/>
          <w:szCs w:val="22"/>
        </w:rPr>
        <w:t>-</w:t>
      </w:r>
      <w:r w:rsidRPr="00817343">
        <w:rPr>
          <w:rFonts w:ascii="Arial" w:hAnsi="Arial" w:cs="Arial"/>
          <w:sz w:val="22"/>
          <w:szCs w:val="22"/>
        </w:rPr>
        <w:t>level information, %SEN support, % Pupils with English as not first language and % F</w:t>
      </w:r>
      <w:r w:rsidR="008C687E" w:rsidRPr="00817343">
        <w:rPr>
          <w:rFonts w:ascii="Arial" w:hAnsi="Arial" w:cs="Arial"/>
          <w:sz w:val="22"/>
          <w:szCs w:val="22"/>
        </w:rPr>
        <w:t xml:space="preserve">ree </w:t>
      </w:r>
      <w:r w:rsidRPr="00817343">
        <w:rPr>
          <w:rFonts w:ascii="Arial" w:hAnsi="Arial" w:cs="Arial"/>
          <w:sz w:val="22"/>
          <w:szCs w:val="22"/>
        </w:rPr>
        <w:t>S</w:t>
      </w:r>
      <w:r w:rsidR="008C687E" w:rsidRPr="00817343">
        <w:rPr>
          <w:rFonts w:ascii="Arial" w:hAnsi="Arial" w:cs="Arial"/>
          <w:sz w:val="22"/>
          <w:szCs w:val="22"/>
        </w:rPr>
        <w:t xml:space="preserve">chool </w:t>
      </w:r>
      <w:r w:rsidRPr="00817343">
        <w:rPr>
          <w:rFonts w:ascii="Arial" w:hAnsi="Arial" w:cs="Arial"/>
          <w:sz w:val="22"/>
          <w:szCs w:val="22"/>
        </w:rPr>
        <w:t>M</w:t>
      </w:r>
      <w:r w:rsidR="008C687E" w:rsidRPr="00817343">
        <w:rPr>
          <w:rFonts w:ascii="Arial" w:hAnsi="Arial" w:cs="Arial"/>
          <w:sz w:val="22"/>
          <w:szCs w:val="22"/>
        </w:rPr>
        <w:t>eal (FSM) status</w:t>
      </w:r>
      <w:r w:rsidRPr="00817343">
        <w:rPr>
          <w:rFonts w:ascii="Arial" w:hAnsi="Arial" w:cs="Arial"/>
          <w:sz w:val="22"/>
          <w:szCs w:val="22"/>
        </w:rPr>
        <w:t xml:space="preserve"> (average </w:t>
      </w:r>
      <w:r w:rsidR="008C687E" w:rsidRPr="00817343">
        <w:rPr>
          <w:rFonts w:ascii="Arial" w:hAnsi="Arial" w:cs="Arial"/>
          <w:sz w:val="22"/>
          <w:szCs w:val="22"/>
        </w:rPr>
        <w:t xml:space="preserve">of </w:t>
      </w:r>
      <w:r w:rsidRPr="00817343">
        <w:rPr>
          <w:rFonts w:ascii="Arial" w:hAnsi="Arial" w:cs="Arial"/>
          <w:sz w:val="22"/>
          <w:szCs w:val="22"/>
        </w:rPr>
        <w:t xml:space="preserve">last 6 years) from </w:t>
      </w:r>
      <w:r w:rsidR="009460A4" w:rsidRPr="00E64AB7">
        <w:rPr>
          <w:rFonts w:ascii="Arial" w:hAnsi="Arial" w:cs="Arial"/>
          <w:sz w:val="22"/>
          <w:szCs w:val="22"/>
        </w:rPr>
        <w:fldChar w:fldCharType="begin">
          <w:fldData xml:space="preserve">PEVuZE5vdGU+PENpdGUgQXV0aG9yWWVhcj0iMSI+PEF1dGhvcj5EZmVzPC9BdXRob3I+PFllYXI+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</w:fldData>
        </w:fldChar>
      </w:r>
      <w:r w:rsidR="009460A4" w:rsidRPr="00E64AB7">
        <w:rPr>
          <w:rFonts w:ascii="Arial" w:hAnsi="Arial" w:cs="Arial"/>
          <w:sz w:val="22"/>
          <w:szCs w:val="22"/>
        </w:rPr>
        <w:instrText xml:space="preserve"> ADDIN EN.JS.CITE </w:instrText>
      </w:r>
      <w:r w:rsidR="009460A4" w:rsidRPr="00E64AB7">
        <w:rPr>
          <w:rFonts w:ascii="Arial" w:hAnsi="Arial" w:cs="Arial"/>
          <w:sz w:val="22"/>
          <w:szCs w:val="22"/>
        </w:rPr>
      </w:r>
      <w:r w:rsidR="009460A4" w:rsidRPr="00E64AB7">
        <w:rPr>
          <w:rFonts w:ascii="Arial" w:hAnsi="Arial" w:cs="Arial"/>
          <w:sz w:val="22"/>
          <w:szCs w:val="22"/>
        </w:rPr>
        <w:fldChar w:fldCharType="separate"/>
      </w:r>
      <w:r w:rsidR="009460A4" w:rsidRPr="00E64AB7">
        <w:rPr>
          <w:rFonts w:ascii="Arial" w:hAnsi="Arial" w:cs="Arial"/>
          <w:noProof/>
          <w:sz w:val="22"/>
          <w:szCs w:val="22"/>
        </w:rPr>
        <w:t>Dfes (2021)</w:t>
      </w:r>
      <w:r w:rsidR="009460A4" w:rsidRPr="00E64AB7">
        <w:rPr>
          <w:rFonts w:ascii="Arial" w:hAnsi="Arial" w:cs="Arial"/>
          <w:sz w:val="22"/>
          <w:szCs w:val="22"/>
        </w:rPr>
        <w:fldChar w:fldCharType="end"/>
      </w:r>
      <w:r w:rsidRPr="00E64AB7">
        <w:rPr>
          <w:rFonts w:ascii="Arial" w:hAnsi="Arial" w:cs="Arial"/>
          <w:sz w:val="22"/>
          <w:szCs w:val="22"/>
        </w:rPr>
        <w:t xml:space="preserve"> and Local Super Output Area (LSOA) deprivation data from</w:t>
      </w:r>
      <w:r w:rsidR="137EF520" w:rsidRPr="00E64AB7">
        <w:rPr>
          <w:rFonts w:ascii="Arial" w:hAnsi="Arial" w:cs="Arial"/>
          <w:sz w:val="22"/>
          <w:szCs w:val="22"/>
        </w:rPr>
        <w:t xml:space="preserve"> </w:t>
      </w:r>
      <w:r w:rsidR="009460A4" w:rsidRPr="00E64AB7">
        <w:rPr>
          <w:rFonts w:ascii="Arial" w:hAnsi="Arial" w:cs="Arial"/>
          <w:sz w:val="22"/>
          <w:szCs w:val="22"/>
        </w:rPr>
        <w:fldChar w:fldCharType="begin">
          <w:fldData xml:space="preserve">PEVuZE5vdGU+PENpdGUgQXV0aG9yWWVhcj0iMSI+PEF1dGhvcj53d3cuZ292LnVrPC9BdXRob3I+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</w:fldData>
        </w:fldChar>
      </w:r>
      <w:r w:rsidR="009460A4" w:rsidRPr="00E64AB7">
        <w:rPr>
          <w:rFonts w:ascii="Arial" w:hAnsi="Arial" w:cs="Arial"/>
          <w:sz w:val="22"/>
          <w:szCs w:val="22"/>
        </w:rPr>
        <w:instrText xml:space="preserve"> ADDIN EN.JS.CITE </w:instrText>
      </w:r>
      <w:r w:rsidR="009460A4" w:rsidRPr="00E64AB7">
        <w:rPr>
          <w:rFonts w:ascii="Arial" w:hAnsi="Arial" w:cs="Arial"/>
          <w:sz w:val="22"/>
          <w:szCs w:val="22"/>
        </w:rPr>
      </w:r>
      <w:r w:rsidR="009460A4" w:rsidRPr="00E64AB7">
        <w:rPr>
          <w:rFonts w:ascii="Arial" w:hAnsi="Arial" w:cs="Arial"/>
          <w:sz w:val="22"/>
          <w:szCs w:val="22"/>
        </w:rPr>
        <w:fldChar w:fldCharType="separate"/>
      </w:r>
      <w:r w:rsidR="009460A4" w:rsidRPr="00E64AB7">
        <w:rPr>
          <w:rFonts w:ascii="Arial" w:hAnsi="Arial" w:cs="Arial"/>
          <w:noProof/>
          <w:sz w:val="22"/>
          <w:szCs w:val="22"/>
        </w:rPr>
        <w:t>www.gov.uk (2019)</w:t>
      </w:r>
      <w:r w:rsidR="009460A4" w:rsidRPr="00E64AB7">
        <w:rPr>
          <w:rFonts w:ascii="Arial" w:hAnsi="Arial" w:cs="Arial"/>
          <w:sz w:val="22"/>
          <w:szCs w:val="22"/>
        </w:rPr>
        <w:fldChar w:fldCharType="end"/>
      </w:r>
      <w:r w:rsidRPr="00E64AB7">
        <w:rPr>
          <w:rFonts w:ascii="Arial" w:hAnsi="Arial" w:cs="Arial"/>
          <w:sz w:val="22"/>
          <w:szCs w:val="22"/>
        </w:rPr>
        <w:t>.</w:t>
      </w:r>
    </w:p>
    <w:p w14:paraId="2CA79A90" w14:textId="4A3FDF59" w:rsidR="00842622" w:rsidRPr="00E64AB7" w:rsidRDefault="00842622" w:rsidP="00931BF9">
      <w:pPr>
        <w:tabs>
          <w:tab w:val="left" w:pos="3300"/>
        </w:tabs>
        <w:jc w:val="both"/>
        <w:rPr>
          <w:rFonts w:ascii="Arial" w:hAnsi="Arial" w:cs="Arial"/>
          <w:sz w:val="22"/>
          <w:szCs w:val="22"/>
        </w:rPr>
      </w:pPr>
      <w:r w:rsidRPr="00E64AB7">
        <w:rPr>
          <w:rFonts w:ascii="Arial" w:hAnsi="Arial" w:cs="Arial"/>
          <w:sz w:val="22"/>
          <w:szCs w:val="22"/>
        </w:rPr>
        <w:t>4 items from the Multidimensional Scale of Perceived Social Support were used to identify an individual’s perceived level of social support from friends and family (Zimet et al., 1988). Each subscale is summed to provide a single score ranging between 2-</w:t>
      </w:r>
      <w:r w:rsidR="002A4C81" w:rsidRPr="00E64AB7">
        <w:rPr>
          <w:rFonts w:ascii="Arial" w:hAnsi="Arial" w:cs="Arial"/>
          <w:sz w:val="22"/>
          <w:szCs w:val="22"/>
        </w:rPr>
        <w:t>10</w:t>
      </w:r>
      <w:r w:rsidRPr="00E64AB7">
        <w:rPr>
          <w:rFonts w:ascii="Arial" w:hAnsi="Arial" w:cs="Arial"/>
          <w:sz w:val="22"/>
          <w:szCs w:val="22"/>
        </w:rPr>
        <w:t xml:space="preserve">, with a higher score representing higher perceived support. </w:t>
      </w:r>
    </w:p>
    <w:p w14:paraId="4432B55A" w14:textId="19B02ADE" w:rsidR="00842622" w:rsidRPr="00E64AB7" w:rsidRDefault="00842622" w:rsidP="00931BF9">
      <w:pPr>
        <w:tabs>
          <w:tab w:val="left" w:pos="3300"/>
        </w:tabs>
        <w:jc w:val="both"/>
        <w:rPr>
          <w:rFonts w:ascii="Arial" w:hAnsi="Arial" w:cs="Arial"/>
          <w:sz w:val="22"/>
          <w:szCs w:val="22"/>
        </w:rPr>
      </w:pPr>
      <w:r w:rsidRPr="00E64AB7">
        <w:rPr>
          <w:rFonts w:ascii="Arial" w:hAnsi="Arial" w:cs="Arial"/>
          <w:sz w:val="22"/>
          <w:szCs w:val="22"/>
        </w:rPr>
        <w:t xml:space="preserve">2 items were used from the Self-Kindness subscale from the Self-Compassion Scale Youth (Neff et al, 2021) to assess self-kindness and provide an insight into self-compassion This scale is summed to provide a single score between </w:t>
      </w:r>
      <w:r w:rsidR="00B04426" w:rsidRPr="00E64AB7">
        <w:rPr>
          <w:rFonts w:ascii="Arial" w:hAnsi="Arial" w:cs="Arial"/>
          <w:sz w:val="22"/>
          <w:szCs w:val="22"/>
        </w:rPr>
        <w:t>2</w:t>
      </w:r>
      <w:r w:rsidRPr="00E64AB7">
        <w:rPr>
          <w:rFonts w:ascii="Arial" w:hAnsi="Arial" w:cs="Arial"/>
          <w:sz w:val="22"/>
          <w:szCs w:val="22"/>
        </w:rPr>
        <w:t>-1</w:t>
      </w:r>
      <w:r w:rsidR="00B04426" w:rsidRPr="00E64AB7">
        <w:rPr>
          <w:rFonts w:ascii="Arial" w:hAnsi="Arial" w:cs="Arial"/>
          <w:sz w:val="22"/>
          <w:szCs w:val="22"/>
        </w:rPr>
        <w:t>0</w:t>
      </w:r>
      <w:r w:rsidRPr="00E64AB7">
        <w:rPr>
          <w:rFonts w:ascii="Arial" w:hAnsi="Arial" w:cs="Arial"/>
          <w:sz w:val="22"/>
          <w:szCs w:val="22"/>
        </w:rPr>
        <w:t xml:space="preserve">, with a higher score representing more self-kindness. </w:t>
      </w:r>
    </w:p>
    <w:p w14:paraId="4B10A9AF" w14:textId="47A14CC5" w:rsidR="00842622" w:rsidRPr="00E64AB7" w:rsidRDefault="00842622" w:rsidP="00931BF9">
      <w:pPr>
        <w:tabs>
          <w:tab w:val="left" w:pos="3300"/>
        </w:tabs>
        <w:jc w:val="both"/>
        <w:rPr>
          <w:rFonts w:ascii="Arial" w:hAnsi="Arial" w:cs="Arial"/>
          <w:sz w:val="22"/>
          <w:szCs w:val="22"/>
        </w:rPr>
      </w:pPr>
      <w:r w:rsidRPr="00E64AB7">
        <w:rPr>
          <w:rFonts w:ascii="Arial" w:hAnsi="Arial" w:cs="Arial"/>
          <w:sz w:val="22"/>
          <w:szCs w:val="22"/>
        </w:rPr>
        <w:t>The cognitive reappraisal subscale was used from the Emotion Regulation Questionnaire Short Form (Preece et al., 2023). This is summed to provide a single score between 3-15, with a higher score representing higher use of this regulation style.</w:t>
      </w:r>
    </w:p>
    <w:p w14:paraId="3E89895C" w14:textId="120AFE7B" w:rsidR="00842622" w:rsidRPr="00E64AB7" w:rsidRDefault="00842622" w:rsidP="00931BF9">
      <w:pPr>
        <w:tabs>
          <w:tab w:val="left" w:pos="3300"/>
        </w:tabs>
        <w:jc w:val="both"/>
        <w:rPr>
          <w:rFonts w:ascii="Arial" w:hAnsi="Arial" w:cs="Arial"/>
          <w:sz w:val="22"/>
          <w:szCs w:val="22"/>
        </w:rPr>
      </w:pPr>
      <w:r w:rsidRPr="00E64AB7">
        <w:rPr>
          <w:rFonts w:ascii="Arial" w:hAnsi="Arial" w:cs="Arial"/>
          <w:sz w:val="22"/>
          <w:szCs w:val="22"/>
        </w:rPr>
        <w:t>One question taken from the Pittsburgh Sleep Quality Index was selected to provide an insight into overall sleep quality over the last month (Buysse</w:t>
      </w:r>
      <w:r w:rsidR="00E83284" w:rsidRPr="00E64AB7">
        <w:rPr>
          <w:rFonts w:ascii="Arial" w:hAnsi="Arial" w:cs="Arial"/>
          <w:sz w:val="22"/>
          <w:szCs w:val="22"/>
        </w:rPr>
        <w:t xml:space="preserve"> et al., </w:t>
      </w:r>
      <w:r w:rsidRPr="00E64AB7">
        <w:rPr>
          <w:rFonts w:ascii="Arial" w:hAnsi="Arial" w:cs="Arial"/>
          <w:sz w:val="22"/>
          <w:szCs w:val="22"/>
        </w:rPr>
        <w:t xml:space="preserve">1989). This question provides a score between 1-4, with a higher school representing better sleep quality. </w:t>
      </w:r>
    </w:p>
    <w:p w14:paraId="3A7E631C" w14:textId="7BF11854" w:rsidR="00E83284" w:rsidRPr="00817343" w:rsidRDefault="00842622" w:rsidP="00931BF9">
      <w:pPr>
        <w:tabs>
          <w:tab w:val="left" w:pos="3300"/>
        </w:tabs>
        <w:rPr>
          <w:rFonts w:ascii="Arial" w:hAnsi="Arial" w:cs="Arial"/>
          <w:color w:val="000000" w:themeColor="text1"/>
          <w:sz w:val="22"/>
          <w:szCs w:val="22"/>
        </w:rPr>
      </w:pPr>
      <w:r w:rsidRPr="00E64AB7">
        <w:rPr>
          <w:rFonts w:ascii="Arial" w:hAnsi="Arial" w:cs="Arial"/>
          <w:sz w:val="22"/>
          <w:szCs w:val="22"/>
        </w:rPr>
        <w:t>To get an insight into diet, three questions asking what you ate for breakfast today, what did you eat for lunch yesterday, and</w:t>
      </w:r>
      <w:r w:rsidRPr="00817343">
        <w:rPr>
          <w:rFonts w:ascii="Arial" w:hAnsi="Arial" w:cs="Arial"/>
          <w:sz w:val="22"/>
          <w:szCs w:val="22"/>
        </w:rPr>
        <w:t xml:space="preserve"> how many portions of fruit and vegetables did you eat yesterday, were </w:t>
      </w:r>
      <w:r w:rsidRPr="00817343">
        <w:rPr>
          <w:rFonts w:ascii="Arial" w:hAnsi="Arial" w:cs="Arial"/>
          <w:color w:val="000000" w:themeColor="text1"/>
          <w:sz w:val="22"/>
          <w:szCs w:val="22"/>
        </w:rPr>
        <w:t xml:space="preserve">adapted from Hayhoe et al (2021). </w:t>
      </w:r>
    </w:p>
    <w:p w14:paraId="0F984154" w14:textId="77777777" w:rsidR="00E14A0A" w:rsidRDefault="00E14A0A" w:rsidP="00E14A0A">
      <w:pPr>
        <w:tabs>
          <w:tab w:val="left" w:pos="3300"/>
        </w:tabs>
        <w:rPr>
          <w:rFonts w:ascii="Arial" w:hAnsi="Arial" w:cs="Arial"/>
          <w:color w:val="000000" w:themeColor="text1"/>
          <w:sz w:val="22"/>
          <w:szCs w:val="22"/>
        </w:rPr>
      </w:pPr>
      <w:r w:rsidRPr="00E14A0A">
        <w:rPr>
          <w:rFonts w:ascii="Arial" w:hAnsi="Arial" w:cs="Arial"/>
          <w:color w:val="000000" w:themeColor="text1"/>
          <w:sz w:val="22"/>
          <w:szCs w:val="22"/>
        </w:rPr>
        <w:t xml:space="preserve">This year we are asking five questions around phone use as the use of phones in schools is being increasingly linked to pupil wellbeing and research in school climate. All these questions are positively worded, informed by our previous work with young people and adapted from digital literacy scales that have been tested on young children (Global Kids Online, 2019; Helsper et al., 2020; </w:t>
      </w:r>
      <w:proofErr w:type="spellStart"/>
      <w:r w:rsidRPr="00E14A0A">
        <w:rPr>
          <w:rFonts w:ascii="Arial" w:hAnsi="Arial" w:cs="Arial"/>
          <w:color w:val="000000" w:themeColor="text1"/>
          <w:sz w:val="22"/>
          <w:szCs w:val="22"/>
        </w:rPr>
        <w:t>Rosič</w:t>
      </w:r>
      <w:proofErr w:type="spellEnd"/>
      <w:r w:rsidRPr="00E14A0A">
        <w:rPr>
          <w:rFonts w:ascii="Arial" w:hAnsi="Arial" w:cs="Arial"/>
          <w:color w:val="000000" w:themeColor="text1"/>
          <w:sz w:val="22"/>
          <w:szCs w:val="22"/>
        </w:rPr>
        <w:t xml:space="preserve"> et al., 2022). One item asks what kind of phone the pupil has (smartphone, phone without internet access, or no phone). The other 4 items highlight key areas of digital literacy identified by researchers:  </w:t>
      </w:r>
    </w:p>
    <w:p w14:paraId="00B37620" w14:textId="77777777" w:rsidR="00E14A0A" w:rsidRDefault="00E14A0A" w:rsidP="00503DA3">
      <w:pPr>
        <w:tabs>
          <w:tab w:val="left" w:pos="3300"/>
        </w:tabs>
        <w:spacing w:after="0" w:line="240" w:lineRule="auto"/>
        <w:rPr>
          <w:rFonts w:ascii="Arial" w:hAnsi="Arial" w:cs="Arial"/>
          <w:color w:val="000000" w:themeColor="text1"/>
          <w:sz w:val="22"/>
          <w:szCs w:val="22"/>
        </w:rPr>
      </w:pPr>
      <w:r>
        <w:rPr>
          <w:rFonts w:ascii="Arial" w:hAnsi="Arial" w:cs="Arial"/>
          <w:color w:val="000000" w:themeColor="text1"/>
          <w:sz w:val="22"/>
          <w:szCs w:val="22"/>
        </w:rPr>
        <w:t xml:space="preserve">- </w:t>
      </w:r>
      <w:r w:rsidRPr="00E14A0A">
        <w:rPr>
          <w:rFonts w:ascii="Arial" w:hAnsi="Arial" w:cs="Arial"/>
          <w:color w:val="000000" w:themeColor="text1"/>
          <w:sz w:val="22"/>
          <w:szCs w:val="22"/>
        </w:rPr>
        <w:t>Technical Skills: knowing how to use a phone effectively</w:t>
      </w:r>
    </w:p>
    <w:p w14:paraId="3E8819D8" w14:textId="01DAC871" w:rsidR="00E14A0A" w:rsidRPr="00E14A0A" w:rsidRDefault="00503DA3" w:rsidP="00503DA3">
      <w:pPr>
        <w:tabs>
          <w:tab w:val="left" w:pos="3300"/>
        </w:tabs>
        <w:spacing w:after="0" w:line="240" w:lineRule="auto"/>
        <w:rPr>
          <w:rFonts w:ascii="Arial" w:hAnsi="Arial" w:cs="Arial"/>
          <w:color w:val="000000" w:themeColor="text1"/>
          <w:sz w:val="22"/>
          <w:szCs w:val="22"/>
        </w:rPr>
      </w:pPr>
      <w:r>
        <w:rPr>
          <w:rFonts w:ascii="Arial" w:hAnsi="Arial" w:cs="Arial"/>
          <w:color w:val="000000" w:themeColor="text1"/>
          <w:sz w:val="22"/>
          <w:szCs w:val="22"/>
        </w:rPr>
        <w:t xml:space="preserve">- </w:t>
      </w:r>
      <w:r w:rsidR="00E14A0A" w:rsidRPr="00E14A0A">
        <w:rPr>
          <w:rFonts w:ascii="Arial" w:hAnsi="Arial" w:cs="Arial"/>
          <w:color w:val="000000" w:themeColor="text1"/>
          <w:sz w:val="22"/>
          <w:szCs w:val="22"/>
        </w:rPr>
        <w:t xml:space="preserve">Communication: using a phone to feel more connected with others </w:t>
      </w:r>
    </w:p>
    <w:p w14:paraId="065441D9" w14:textId="414840F0" w:rsidR="00E14A0A" w:rsidRPr="00E14A0A" w:rsidRDefault="00E14A0A" w:rsidP="00503DA3">
      <w:pPr>
        <w:tabs>
          <w:tab w:val="left" w:pos="3300"/>
        </w:tabs>
        <w:spacing w:after="0" w:line="240" w:lineRule="auto"/>
        <w:rPr>
          <w:rFonts w:ascii="Arial" w:hAnsi="Arial" w:cs="Arial"/>
          <w:color w:val="000000" w:themeColor="text1"/>
          <w:sz w:val="22"/>
          <w:szCs w:val="22"/>
        </w:rPr>
      </w:pPr>
      <w:r w:rsidRPr="00E14A0A">
        <w:rPr>
          <w:rFonts w:ascii="Arial" w:hAnsi="Arial" w:cs="Arial"/>
          <w:color w:val="000000" w:themeColor="text1"/>
          <w:sz w:val="22"/>
          <w:szCs w:val="22"/>
        </w:rPr>
        <w:t>-</w:t>
      </w:r>
      <w:r w:rsidR="00503DA3">
        <w:rPr>
          <w:rFonts w:ascii="Arial" w:hAnsi="Arial" w:cs="Arial"/>
          <w:color w:val="000000" w:themeColor="text1"/>
          <w:sz w:val="22"/>
          <w:szCs w:val="22"/>
        </w:rPr>
        <w:t xml:space="preserve"> </w:t>
      </w:r>
      <w:r w:rsidRPr="00E14A0A">
        <w:rPr>
          <w:rFonts w:ascii="Arial" w:hAnsi="Arial" w:cs="Arial"/>
          <w:color w:val="000000" w:themeColor="text1"/>
          <w:sz w:val="22"/>
          <w:szCs w:val="22"/>
        </w:rPr>
        <w:t>Content creation: using a phone as a tool for self-expression (e.g. photos, videos)</w:t>
      </w:r>
    </w:p>
    <w:p w14:paraId="696ED528" w14:textId="0BEFFF46" w:rsidR="00E14A0A" w:rsidRDefault="00E14A0A" w:rsidP="00503DA3">
      <w:pPr>
        <w:tabs>
          <w:tab w:val="left" w:pos="3300"/>
        </w:tabs>
        <w:spacing w:after="0" w:line="240" w:lineRule="auto"/>
        <w:rPr>
          <w:rFonts w:ascii="Arial" w:hAnsi="Arial" w:cs="Arial"/>
          <w:color w:val="000000" w:themeColor="text1"/>
          <w:sz w:val="22"/>
          <w:szCs w:val="22"/>
        </w:rPr>
      </w:pPr>
      <w:r w:rsidRPr="00E14A0A">
        <w:rPr>
          <w:rFonts w:ascii="Arial" w:hAnsi="Arial" w:cs="Arial"/>
          <w:color w:val="000000" w:themeColor="text1"/>
          <w:sz w:val="22"/>
          <w:szCs w:val="22"/>
        </w:rPr>
        <w:t>-</w:t>
      </w:r>
      <w:r w:rsidR="00503DA3">
        <w:rPr>
          <w:rFonts w:ascii="Arial" w:hAnsi="Arial" w:cs="Arial"/>
          <w:color w:val="000000" w:themeColor="text1"/>
          <w:sz w:val="22"/>
          <w:szCs w:val="22"/>
        </w:rPr>
        <w:t xml:space="preserve"> </w:t>
      </w:r>
      <w:r w:rsidRPr="00E14A0A">
        <w:rPr>
          <w:rFonts w:ascii="Arial" w:hAnsi="Arial" w:cs="Arial"/>
          <w:color w:val="000000" w:themeColor="text1"/>
          <w:sz w:val="22"/>
          <w:szCs w:val="22"/>
        </w:rPr>
        <w:t>Self-Regulation:  managing phone use (e.g. limiting excessive use)</w:t>
      </w:r>
    </w:p>
    <w:p w14:paraId="1CFAD289" w14:textId="77777777" w:rsidR="00503DA3" w:rsidRPr="00E14A0A" w:rsidRDefault="00503DA3" w:rsidP="00503DA3">
      <w:pPr>
        <w:tabs>
          <w:tab w:val="left" w:pos="3300"/>
        </w:tabs>
        <w:spacing w:after="0" w:line="240" w:lineRule="auto"/>
        <w:rPr>
          <w:rFonts w:ascii="Arial" w:hAnsi="Arial" w:cs="Arial"/>
          <w:color w:val="000000" w:themeColor="text1"/>
          <w:sz w:val="22"/>
          <w:szCs w:val="22"/>
        </w:rPr>
      </w:pPr>
    </w:p>
    <w:p w14:paraId="796D97CA" w14:textId="77777777" w:rsidR="00E14A0A" w:rsidRDefault="00E14A0A" w:rsidP="00E14A0A">
      <w:pPr>
        <w:tabs>
          <w:tab w:val="left" w:pos="3300"/>
        </w:tabs>
        <w:rPr>
          <w:rFonts w:ascii="Arial" w:hAnsi="Arial" w:cs="Arial"/>
          <w:color w:val="000000" w:themeColor="text1"/>
          <w:sz w:val="22"/>
          <w:szCs w:val="22"/>
        </w:rPr>
      </w:pPr>
      <w:r w:rsidRPr="00E14A0A">
        <w:rPr>
          <w:rFonts w:ascii="Arial" w:hAnsi="Arial" w:cs="Arial"/>
          <w:color w:val="000000" w:themeColor="text1"/>
          <w:sz w:val="22"/>
          <w:szCs w:val="22"/>
        </w:rPr>
        <w:t>Research suggests these skills can help keep young people safe from online harms while also supporting self-expression and social connection.</w:t>
      </w:r>
    </w:p>
    <w:p w14:paraId="47FBE8DE" w14:textId="63BC37FB" w:rsidR="003D7CA2" w:rsidRPr="00E64AB7" w:rsidRDefault="003D7CA2" w:rsidP="00E14A0A">
      <w:pPr>
        <w:tabs>
          <w:tab w:val="left" w:pos="3300"/>
        </w:tabs>
        <w:rPr>
          <w:rFonts w:ascii="Arial" w:hAnsi="Arial" w:cs="Arial"/>
          <w:color w:val="000000" w:themeColor="text1"/>
          <w:sz w:val="22"/>
          <w:szCs w:val="22"/>
        </w:rPr>
      </w:pPr>
      <w:r w:rsidRPr="00E64AB7">
        <w:rPr>
          <w:rFonts w:ascii="Arial" w:hAnsi="Arial" w:cs="Arial"/>
          <w:color w:val="000000" w:themeColor="text1"/>
          <w:sz w:val="22"/>
          <w:szCs w:val="22"/>
        </w:rPr>
        <w:t xml:space="preserve">Following the 2025 update to measurement scales, </w:t>
      </w:r>
      <w:r w:rsidR="00033A90">
        <w:rPr>
          <w:rFonts w:ascii="Arial" w:hAnsi="Arial" w:cs="Arial"/>
          <w:color w:val="000000" w:themeColor="text1"/>
          <w:sz w:val="22"/>
          <w:szCs w:val="22"/>
        </w:rPr>
        <w:t>2024</w:t>
      </w:r>
      <w:r w:rsidRPr="00E64AB7">
        <w:rPr>
          <w:rFonts w:ascii="Arial" w:hAnsi="Arial" w:cs="Arial"/>
          <w:color w:val="000000" w:themeColor="text1"/>
          <w:sz w:val="22"/>
          <w:szCs w:val="22"/>
        </w:rPr>
        <w:t xml:space="preserve"> data has been re-scaled to ensure comparability </w:t>
      </w:r>
      <w:r w:rsidR="00033A90">
        <w:rPr>
          <w:rFonts w:ascii="Arial" w:hAnsi="Arial" w:cs="Arial"/>
          <w:color w:val="000000" w:themeColor="text1"/>
          <w:sz w:val="22"/>
          <w:szCs w:val="22"/>
        </w:rPr>
        <w:t>with last year</w:t>
      </w:r>
      <w:r w:rsidRPr="00E64AB7">
        <w:rPr>
          <w:rFonts w:ascii="Arial" w:hAnsi="Arial" w:cs="Arial"/>
          <w:color w:val="000000" w:themeColor="text1"/>
          <w:sz w:val="22"/>
          <w:szCs w:val="22"/>
        </w:rPr>
        <w:t xml:space="preserve">. </w:t>
      </w:r>
    </w:p>
    <w:p w14:paraId="35C96AD8" w14:textId="135DA3B8" w:rsidR="003244CA" w:rsidRPr="00817343" w:rsidRDefault="003244CA" w:rsidP="00931BF9">
      <w:pPr>
        <w:tabs>
          <w:tab w:val="left" w:pos="3300"/>
        </w:tabs>
        <w:jc w:val="both"/>
        <w:rPr>
          <w:rFonts w:ascii="Arial" w:hAnsi="Arial" w:cs="Arial"/>
          <w:i/>
          <w:iCs/>
          <w:sz w:val="22"/>
          <w:szCs w:val="22"/>
        </w:rPr>
      </w:pPr>
      <w:r w:rsidRPr="00817343">
        <w:rPr>
          <w:rFonts w:ascii="Arial" w:hAnsi="Arial" w:cs="Arial"/>
          <w:i/>
          <w:iCs/>
          <w:sz w:val="22"/>
          <w:szCs w:val="22"/>
        </w:rPr>
        <w:t xml:space="preserve">Measures are included in appendix </w:t>
      </w:r>
      <w:proofErr w:type="spellStart"/>
      <w:r w:rsidRPr="00817343">
        <w:rPr>
          <w:rFonts w:ascii="Arial" w:hAnsi="Arial" w:cs="Arial"/>
          <w:i/>
          <w:iCs/>
          <w:sz w:val="22"/>
          <w:szCs w:val="22"/>
        </w:rPr>
        <w:t>i</w:t>
      </w:r>
      <w:proofErr w:type="spellEnd"/>
      <w:r w:rsidRPr="00817343">
        <w:rPr>
          <w:rFonts w:ascii="Arial" w:hAnsi="Arial" w:cs="Arial"/>
          <w:i/>
          <w:iCs/>
          <w:sz w:val="22"/>
          <w:szCs w:val="22"/>
        </w:rPr>
        <w:t>.</w:t>
      </w:r>
    </w:p>
    <w:p w14:paraId="2C00F5F0" w14:textId="6B3F475F" w:rsidR="003244CA" w:rsidRPr="00817343" w:rsidRDefault="00EB45FA" w:rsidP="00931BF9">
      <w:pPr>
        <w:tabs>
          <w:tab w:val="left" w:pos="3300"/>
        </w:tabs>
        <w:jc w:val="both"/>
        <w:rPr>
          <w:rStyle w:val="Hyperlink"/>
          <w:rFonts w:ascii="Arial" w:hAnsi="Arial" w:cs="Arial"/>
          <w:sz w:val="22"/>
          <w:szCs w:val="22"/>
        </w:rPr>
      </w:pPr>
      <w:r w:rsidRPr="00817343">
        <w:rPr>
          <w:rFonts w:ascii="Arial" w:hAnsi="Arial" w:cs="Arial"/>
          <w:sz w:val="22"/>
          <w:szCs w:val="22"/>
        </w:rPr>
        <w:t xml:space="preserve">Digital delivery of the census was through </w:t>
      </w:r>
      <w:hyperlink r:id="rId8">
        <w:r w:rsidRPr="00817343">
          <w:rPr>
            <w:rStyle w:val="Hyperlink"/>
            <w:rFonts w:ascii="Arial" w:hAnsi="Arial" w:cs="Arial"/>
            <w:sz w:val="22"/>
            <w:szCs w:val="22"/>
          </w:rPr>
          <w:t>www.breathe-schools.co.uk</w:t>
        </w:r>
      </w:hyperlink>
      <w:r w:rsidRPr="00817343">
        <w:rPr>
          <w:rStyle w:val="Hyperlink"/>
          <w:rFonts w:ascii="Arial" w:hAnsi="Arial" w:cs="Arial"/>
          <w:sz w:val="22"/>
          <w:szCs w:val="22"/>
        </w:rPr>
        <w:t>,</w:t>
      </w:r>
      <w:r w:rsidRPr="00817343">
        <w:rPr>
          <w:rFonts w:ascii="Arial" w:hAnsi="Arial" w:cs="Arial"/>
          <w:sz w:val="22"/>
          <w:szCs w:val="22"/>
        </w:rPr>
        <w:t xml:space="preserve"> a platform that enables collaborative work to take place across a regional partnership of mental health professionals </w:t>
      </w:r>
      <w:r w:rsidRPr="00817343">
        <w:rPr>
          <w:rFonts w:ascii="Arial" w:hAnsi="Arial" w:cs="Arial"/>
          <w:sz w:val="22"/>
          <w:szCs w:val="22"/>
        </w:rPr>
        <w:lastRenderedPageBreak/>
        <w:t xml:space="preserve">and individual schools. This is part of an ongoing programme creating resources and interventions for schools via our teacher focused website </w:t>
      </w:r>
      <w:hyperlink r:id="rId9">
        <w:r w:rsidRPr="00817343">
          <w:rPr>
            <w:rStyle w:val="Hyperlink"/>
            <w:rFonts w:ascii="Arial" w:hAnsi="Arial" w:cs="Arial"/>
            <w:sz w:val="22"/>
            <w:szCs w:val="22"/>
          </w:rPr>
          <w:t>www.breathe-edu.co.uk</w:t>
        </w:r>
      </w:hyperlink>
      <w:r w:rsidRPr="00817343">
        <w:rPr>
          <w:rStyle w:val="Hyperlink"/>
          <w:rFonts w:ascii="Arial" w:hAnsi="Arial" w:cs="Arial"/>
          <w:sz w:val="22"/>
          <w:szCs w:val="22"/>
        </w:rPr>
        <w:t>.</w:t>
      </w:r>
    </w:p>
    <w:p w14:paraId="3BE7CBBC" w14:textId="4BC22BFA" w:rsidR="003244CA" w:rsidRDefault="003244CA" w:rsidP="00D94DCC">
      <w:pPr>
        <w:tabs>
          <w:tab w:val="left" w:pos="3300"/>
        </w:tabs>
        <w:rPr>
          <w:rStyle w:val="Hyperlink"/>
          <w:rFonts w:ascii="Arial" w:hAnsi="Arial" w:cs="Arial"/>
          <w:color w:val="auto"/>
          <w:sz w:val="22"/>
          <w:szCs w:val="22"/>
          <w:u w:val="none"/>
        </w:rPr>
      </w:pPr>
      <w:r w:rsidRPr="00817343">
        <w:rPr>
          <w:rStyle w:val="Hyperlink"/>
          <w:rFonts w:ascii="Arial" w:hAnsi="Arial" w:cs="Arial"/>
          <w:color w:val="auto"/>
          <w:sz w:val="22"/>
          <w:szCs w:val="22"/>
          <w:u w:val="none"/>
        </w:rPr>
        <w:t xml:space="preserve">For more information regarding the census and this report please contact </w:t>
      </w:r>
      <w:hyperlink r:id="rId10" w:history="1">
        <w:r w:rsidRPr="00817343">
          <w:rPr>
            <w:rStyle w:val="Hyperlink"/>
            <w:rFonts w:ascii="Arial" w:hAnsi="Arial" w:cs="Arial"/>
            <w:color w:val="4472C4" w:themeColor="accent1"/>
            <w:sz w:val="22"/>
            <w:szCs w:val="22"/>
          </w:rPr>
          <w:t>c.palmer@warwick.ac.uk</w:t>
        </w:r>
      </w:hyperlink>
      <w:r w:rsidRPr="00817343">
        <w:rPr>
          <w:rStyle w:val="Hyperlink"/>
          <w:rFonts w:ascii="Arial" w:hAnsi="Arial" w:cs="Arial"/>
          <w:color w:val="auto"/>
          <w:sz w:val="22"/>
          <w:szCs w:val="22"/>
          <w:u w:val="none"/>
        </w:rPr>
        <w:t>.</w:t>
      </w:r>
    </w:p>
    <w:p w14:paraId="007D8C95" w14:textId="51CB2819" w:rsidR="007E6C40" w:rsidRPr="00817343" w:rsidRDefault="007E6C40" w:rsidP="00931BF9">
      <w:pPr>
        <w:pStyle w:val="Heading4"/>
        <w:rPr>
          <w:rFonts w:ascii="Arial" w:hAnsi="Arial" w:cs="Arial"/>
          <w:sz w:val="22"/>
          <w:szCs w:val="22"/>
        </w:rPr>
      </w:pPr>
      <w:r w:rsidRPr="00817343">
        <w:rPr>
          <w:rFonts w:ascii="Arial" w:hAnsi="Arial" w:cs="Arial"/>
          <w:sz w:val="22"/>
          <w:szCs w:val="22"/>
        </w:rPr>
        <w:t>Who were involved?</w:t>
      </w:r>
    </w:p>
    <w:p w14:paraId="3A90F44D" w14:textId="387B5A72" w:rsidR="00E83284" w:rsidRPr="003D7CA2" w:rsidRDefault="0035039A" w:rsidP="00931BF9">
      <w:pPr>
        <w:jc w:val="both"/>
        <w:rPr>
          <w:rFonts w:ascii="Arial" w:hAnsi="Arial" w:cs="Arial"/>
          <w:color w:val="000000" w:themeColor="text1"/>
          <w:sz w:val="22"/>
          <w:szCs w:val="22"/>
        </w:rPr>
      </w:pPr>
      <w:r w:rsidRPr="00817343">
        <w:rPr>
          <w:rFonts w:ascii="Arial" w:hAnsi="Arial" w:cs="Arial"/>
          <w:color w:val="000000" w:themeColor="text1"/>
          <w:sz w:val="22"/>
          <w:szCs w:val="22"/>
        </w:rPr>
        <w:t>2</w:t>
      </w:r>
      <w:r w:rsidR="00697EAB" w:rsidRPr="00817343">
        <w:rPr>
          <w:rFonts w:ascii="Arial" w:hAnsi="Arial" w:cs="Arial"/>
          <w:color w:val="000000" w:themeColor="text1"/>
          <w:sz w:val="22"/>
          <w:szCs w:val="22"/>
        </w:rPr>
        <w:t>8</w:t>
      </w:r>
      <w:r w:rsidR="007E6C40" w:rsidRPr="00817343">
        <w:rPr>
          <w:rFonts w:ascii="Arial" w:hAnsi="Arial" w:cs="Arial"/>
          <w:color w:val="000000" w:themeColor="text1"/>
          <w:sz w:val="22"/>
          <w:szCs w:val="22"/>
        </w:rPr>
        <w:t xml:space="preserve"> secondary schools collected data for </w:t>
      </w:r>
      <w:r w:rsidR="56C7D12B" w:rsidRPr="00817343">
        <w:rPr>
          <w:rFonts w:ascii="Arial" w:hAnsi="Arial" w:cs="Arial"/>
          <w:color w:val="000000" w:themeColor="text1"/>
          <w:sz w:val="22"/>
          <w:szCs w:val="22"/>
        </w:rPr>
        <w:t>1</w:t>
      </w:r>
      <w:r w:rsidR="00697EAB" w:rsidRPr="00817343">
        <w:rPr>
          <w:rFonts w:ascii="Arial" w:hAnsi="Arial" w:cs="Arial"/>
          <w:color w:val="000000" w:themeColor="text1"/>
          <w:sz w:val="22"/>
          <w:szCs w:val="22"/>
        </w:rPr>
        <w:t>2</w:t>
      </w:r>
      <w:r w:rsidR="00C352D8" w:rsidRPr="00817343">
        <w:rPr>
          <w:rFonts w:ascii="Arial" w:hAnsi="Arial" w:cs="Arial"/>
          <w:color w:val="000000" w:themeColor="text1"/>
          <w:sz w:val="22"/>
          <w:szCs w:val="22"/>
        </w:rPr>
        <w:t>,</w:t>
      </w:r>
      <w:r w:rsidR="00697EAB" w:rsidRPr="00817343">
        <w:rPr>
          <w:rFonts w:ascii="Arial" w:hAnsi="Arial" w:cs="Arial"/>
          <w:color w:val="000000" w:themeColor="text1"/>
          <w:sz w:val="22"/>
          <w:szCs w:val="22"/>
        </w:rPr>
        <w:t>90</w:t>
      </w:r>
      <w:r w:rsidR="00E83284" w:rsidRPr="00817343">
        <w:rPr>
          <w:rFonts w:ascii="Arial" w:hAnsi="Arial" w:cs="Arial"/>
          <w:color w:val="000000" w:themeColor="text1"/>
          <w:sz w:val="22"/>
          <w:szCs w:val="22"/>
        </w:rPr>
        <w:t>1</w:t>
      </w:r>
      <w:r w:rsidR="007E6C40" w:rsidRPr="00817343">
        <w:rPr>
          <w:rFonts w:ascii="Arial" w:hAnsi="Arial" w:cs="Arial"/>
          <w:color w:val="000000" w:themeColor="text1"/>
          <w:sz w:val="22"/>
          <w:szCs w:val="22"/>
        </w:rPr>
        <w:t xml:space="preserve"> pupils between the ages of 11-18 years. </w:t>
      </w:r>
      <w:r w:rsidR="00EB45FA" w:rsidRPr="00817343">
        <w:rPr>
          <w:rFonts w:ascii="Arial" w:hAnsi="Arial" w:cs="Arial"/>
          <w:color w:val="000000" w:themeColor="text1"/>
          <w:sz w:val="22"/>
          <w:szCs w:val="22"/>
        </w:rPr>
        <w:t xml:space="preserve"> </w:t>
      </w:r>
      <w:r w:rsidR="008C687E" w:rsidRPr="00817343">
        <w:rPr>
          <w:rFonts w:ascii="Arial" w:hAnsi="Arial" w:cs="Arial"/>
          <w:color w:val="000000" w:themeColor="text1"/>
          <w:sz w:val="22"/>
          <w:szCs w:val="22"/>
        </w:rPr>
        <w:t>P</w:t>
      </w:r>
      <w:r w:rsidR="00EB45FA" w:rsidRPr="00817343">
        <w:rPr>
          <w:rFonts w:ascii="Arial" w:hAnsi="Arial" w:cs="Arial"/>
          <w:color w:val="000000" w:themeColor="text1"/>
          <w:sz w:val="22"/>
          <w:szCs w:val="22"/>
        </w:rPr>
        <w:t xml:space="preserve">articipating schools </w:t>
      </w:r>
      <w:r w:rsidR="008C687E" w:rsidRPr="0048168B">
        <w:rPr>
          <w:rFonts w:ascii="Arial" w:hAnsi="Arial" w:cs="Arial"/>
          <w:color w:val="000000" w:themeColor="text1"/>
          <w:sz w:val="22"/>
          <w:szCs w:val="22"/>
        </w:rPr>
        <w:t>constituted</w:t>
      </w:r>
      <w:r w:rsidR="00EB45FA" w:rsidRPr="0048168B">
        <w:rPr>
          <w:rFonts w:ascii="Arial" w:hAnsi="Arial" w:cs="Arial"/>
          <w:color w:val="000000" w:themeColor="text1"/>
          <w:sz w:val="22"/>
          <w:szCs w:val="22"/>
        </w:rPr>
        <w:t xml:space="preserve"> </w:t>
      </w:r>
      <w:r w:rsidR="003D7CA2" w:rsidRPr="0048168B">
        <w:rPr>
          <w:rFonts w:ascii="Arial" w:hAnsi="Arial" w:cs="Arial"/>
          <w:color w:val="000000" w:themeColor="text1"/>
          <w:sz w:val="22"/>
          <w:szCs w:val="22"/>
        </w:rPr>
        <w:t xml:space="preserve">of </w:t>
      </w:r>
      <w:r w:rsidR="00767E58" w:rsidRPr="0048168B">
        <w:rPr>
          <w:rFonts w:ascii="Arial" w:hAnsi="Arial" w:cs="Arial"/>
          <w:color w:val="000000" w:themeColor="text1"/>
          <w:sz w:val="22"/>
          <w:szCs w:val="22"/>
        </w:rPr>
        <w:t>20</w:t>
      </w:r>
      <w:r w:rsidR="00EB45FA" w:rsidRPr="0048168B">
        <w:rPr>
          <w:rFonts w:ascii="Arial" w:hAnsi="Arial" w:cs="Arial"/>
          <w:color w:val="000000" w:themeColor="text1"/>
          <w:sz w:val="22"/>
          <w:szCs w:val="22"/>
        </w:rPr>
        <w:t xml:space="preserve"> </w:t>
      </w:r>
      <w:r w:rsidR="00EB45FA" w:rsidRPr="00817343">
        <w:rPr>
          <w:rFonts w:ascii="Arial" w:hAnsi="Arial" w:cs="Arial"/>
          <w:color w:val="000000" w:themeColor="text1"/>
          <w:sz w:val="22"/>
          <w:szCs w:val="22"/>
        </w:rPr>
        <w:t>academies,</w:t>
      </w:r>
      <w:r w:rsidR="0B8CBF8E" w:rsidRPr="00817343">
        <w:rPr>
          <w:rFonts w:ascii="Arial" w:hAnsi="Arial" w:cs="Arial"/>
          <w:color w:val="000000" w:themeColor="text1"/>
          <w:sz w:val="22"/>
          <w:szCs w:val="22"/>
        </w:rPr>
        <w:t xml:space="preserve"> </w:t>
      </w:r>
      <w:r w:rsidR="00767E58" w:rsidRPr="00817343">
        <w:rPr>
          <w:rFonts w:ascii="Arial" w:hAnsi="Arial" w:cs="Arial"/>
          <w:color w:val="000000" w:themeColor="text1"/>
          <w:sz w:val="22"/>
          <w:szCs w:val="22"/>
        </w:rPr>
        <w:t>1</w:t>
      </w:r>
      <w:r w:rsidR="0B8CBF8E" w:rsidRPr="00817343">
        <w:rPr>
          <w:rFonts w:ascii="Arial" w:hAnsi="Arial" w:cs="Arial"/>
          <w:color w:val="000000" w:themeColor="text1"/>
          <w:sz w:val="22"/>
          <w:szCs w:val="22"/>
        </w:rPr>
        <w:t xml:space="preserve"> foundation school, 2 independent schools,</w:t>
      </w:r>
      <w:r w:rsidR="00EB45FA" w:rsidRPr="00817343">
        <w:rPr>
          <w:rFonts w:ascii="Arial" w:hAnsi="Arial" w:cs="Arial"/>
          <w:color w:val="000000" w:themeColor="text1"/>
          <w:sz w:val="22"/>
          <w:szCs w:val="22"/>
        </w:rPr>
        <w:t xml:space="preserve"> </w:t>
      </w:r>
      <w:r w:rsidR="00767E58" w:rsidRPr="00817343">
        <w:rPr>
          <w:rFonts w:ascii="Arial" w:hAnsi="Arial" w:cs="Arial"/>
          <w:color w:val="000000" w:themeColor="text1"/>
          <w:sz w:val="22"/>
          <w:szCs w:val="22"/>
        </w:rPr>
        <w:t>2</w:t>
      </w:r>
      <w:r w:rsidR="00EB45FA" w:rsidRPr="00817343">
        <w:rPr>
          <w:rFonts w:ascii="Arial" w:hAnsi="Arial" w:cs="Arial"/>
          <w:color w:val="000000" w:themeColor="text1"/>
          <w:sz w:val="22"/>
          <w:szCs w:val="22"/>
        </w:rPr>
        <w:t xml:space="preserve"> state-funded school</w:t>
      </w:r>
      <w:r w:rsidR="00E83284" w:rsidRPr="00817343">
        <w:rPr>
          <w:rFonts w:ascii="Arial" w:hAnsi="Arial" w:cs="Arial"/>
          <w:color w:val="000000" w:themeColor="text1"/>
          <w:sz w:val="22"/>
          <w:szCs w:val="22"/>
        </w:rPr>
        <w:t xml:space="preserve">, </w:t>
      </w:r>
      <w:r w:rsidR="00EB45FA" w:rsidRPr="00817343">
        <w:rPr>
          <w:rFonts w:ascii="Arial" w:hAnsi="Arial" w:cs="Arial"/>
          <w:color w:val="000000" w:themeColor="text1"/>
          <w:sz w:val="22"/>
          <w:szCs w:val="22"/>
        </w:rPr>
        <w:t>1 voluntary aided school</w:t>
      </w:r>
      <w:r w:rsidR="00767E58" w:rsidRPr="00817343">
        <w:rPr>
          <w:rFonts w:ascii="Arial" w:hAnsi="Arial" w:cs="Arial"/>
          <w:color w:val="000000" w:themeColor="text1"/>
          <w:sz w:val="22"/>
          <w:szCs w:val="22"/>
        </w:rPr>
        <w:t>, 1 free school and 1 pupil referral unit.</w:t>
      </w:r>
      <w:r w:rsidR="00735F33" w:rsidRPr="00817343">
        <w:rPr>
          <w:rFonts w:ascii="Arial" w:hAnsi="Arial" w:cs="Arial"/>
          <w:color w:val="000000" w:themeColor="text1"/>
          <w:sz w:val="22"/>
          <w:szCs w:val="22"/>
        </w:rPr>
        <w:t xml:space="preserve"> Birmingham LEA schools spanned across all 5 Birmingham commissioning areas including 6 schools in Area 1 (Sutton &amp; Erdington), 4 school in Area 2 (Ladywood </w:t>
      </w:r>
      <w:r w:rsidR="00735F33" w:rsidRPr="0048168B">
        <w:rPr>
          <w:rFonts w:ascii="Arial" w:hAnsi="Arial" w:cs="Arial"/>
          <w:color w:val="000000" w:themeColor="text1"/>
          <w:sz w:val="22"/>
          <w:szCs w:val="22"/>
        </w:rPr>
        <w:t>&amp; Perry</w:t>
      </w:r>
      <w:r w:rsidR="003D7CA2" w:rsidRPr="0048168B">
        <w:rPr>
          <w:rFonts w:ascii="Arial" w:hAnsi="Arial" w:cs="Arial"/>
          <w:color w:val="000000" w:themeColor="text1"/>
          <w:sz w:val="22"/>
          <w:szCs w:val="22"/>
        </w:rPr>
        <w:t xml:space="preserve"> Barr</w:t>
      </w:r>
      <w:r w:rsidR="00735F33" w:rsidRPr="0048168B">
        <w:rPr>
          <w:rFonts w:ascii="Arial" w:hAnsi="Arial" w:cs="Arial"/>
          <w:color w:val="000000" w:themeColor="text1"/>
          <w:sz w:val="22"/>
          <w:szCs w:val="22"/>
        </w:rPr>
        <w:t>), 2 schools in Area 3 (Hodge Hill &amp; Yardley), 7 schools in area 4 (Sutton &amp; Erd</w:t>
      </w:r>
      <w:r w:rsidR="00735F33" w:rsidRPr="00817343">
        <w:rPr>
          <w:rFonts w:ascii="Arial" w:hAnsi="Arial" w:cs="Arial"/>
          <w:color w:val="000000" w:themeColor="text1"/>
          <w:sz w:val="22"/>
          <w:szCs w:val="22"/>
        </w:rPr>
        <w:t>ington) and 6 schools in Area 5 (Edgbaston &amp; Northfield). There were an additional 3 schools from other areas (1 school part of Staffordshire LEA, 1 school part of Warwickshire LEA and 1 school part of Coventry LEA).</w:t>
      </w:r>
    </w:p>
    <w:p w14:paraId="0C4448C9" w14:textId="67108A74" w:rsidR="00EB45FA" w:rsidRDefault="00104FF9" w:rsidP="00931BF9">
      <w:pPr>
        <w:jc w:val="both"/>
        <w:rPr>
          <w:rFonts w:ascii="Arial" w:hAnsi="Arial" w:cs="Arial"/>
          <w:sz w:val="22"/>
          <w:szCs w:val="22"/>
        </w:rPr>
      </w:pPr>
      <w:r w:rsidRPr="003D7CA2">
        <w:rPr>
          <w:rFonts w:ascii="Arial" w:hAnsi="Arial" w:cs="Arial"/>
          <w:sz w:val="22"/>
          <w:szCs w:val="22"/>
        </w:rPr>
        <w:t>Secondary Schools registered 2</w:t>
      </w:r>
      <w:r w:rsidR="00610AC2" w:rsidRPr="003D7CA2">
        <w:rPr>
          <w:rFonts w:ascii="Arial" w:hAnsi="Arial" w:cs="Arial"/>
          <w:sz w:val="22"/>
          <w:szCs w:val="22"/>
        </w:rPr>
        <w:t>4,718</w:t>
      </w:r>
      <w:r w:rsidRPr="003D7CA2">
        <w:rPr>
          <w:rFonts w:ascii="Arial" w:hAnsi="Arial" w:cs="Arial"/>
          <w:sz w:val="22"/>
          <w:szCs w:val="22"/>
        </w:rPr>
        <w:t xml:space="preserve"> pupils for the study of which </w:t>
      </w:r>
      <w:r w:rsidR="120EF896" w:rsidRPr="003D7CA2">
        <w:rPr>
          <w:rFonts w:ascii="Arial" w:hAnsi="Arial" w:cs="Arial"/>
          <w:sz w:val="22"/>
          <w:szCs w:val="22"/>
        </w:rPr>
        <w:t>1</w:t>
      </w:r>
      <w:r w:rsidR="00610AC2" w:rsidRPr="003D7CA2">
        <w:rPr>
          <w:rFonts w:ascii="Arial" w:hAnsi="Arial" w:cs="Arial"/>
          <w:sz w:val="22"/>
          <w:szCs w:val="22"/>
        </w:rPr>
        <w:t xml:space="preserve">2,901 </w:t>
      </w:r>
      <w:r w:rsidRPr="003D7CA2">
        <w:rPr>
          <w:rFonts w:ascii="Arial" w:hAnsi="Arial" w:cs="Arial"/>
          <w:sz w:val="22"/>
          <w:szCs w:val="22"/>
        </w:rPr>
        <w:t xml:space="preserve">took </w:t>
      </w:r>
      <w:r w:rsidRPr="0048168B">
        <w:rPr>
          <w:rFonts w:ascii="Arial" w:hAnsi="Arial" w:cs="Arial"/>
          <w:color w:val="000000" w:themeColor="text1"/>
          <w:sz w:val="22"/>
          <w:szCs w:val="22"/>
        </w:rPr>
        <w:t xml:space="preserve">part </w:t>
      </w:r>
      <w:r w:rsidR="003D7CA2" w:rsidRPr="0048168B">
        <w:rPr>
          <w:rFonts w:ascii="Arial" w:hAnsi="Arial" w:cs="Arial"/>
          <w:color w:val="000000" w:themeColor="text1"/>
          <w:sz w:val="22"/>
          <w:szCs w:val="22"/>
        </w:rPr>
        <w:t xml:space="preserve">a 52% response rate.  </w:t>
      </w:r>
      <w:r w:rsidRPr="0048168B">
        <w:rPr>
          <w:rFonts w:ascii="Arial" w:hAnsi="Arial" w:cs="Arial"/>
          <w:color w:val="000000" w:themeColor="text1"/>
          <w:sz w:val="22"/>
          <w:szCs w:val="22"/>
        </w:rPr>
        <w:t>All pu</w:t>
      </w:r>
      <w:r w:rsidRPr="00817343">
        <w:rPr>
          <w:rFonts w:ascii="Arial" w:hAnsi="Arial" w:cs="Arial"/>
          <w:sz w:val="22"/>
          <w:szCs w:val="22"/>
        </w:rPr>
        <w:t>pils from years 7-13 (11-18 years old) were able to take part in the census.</w:t>
      </w:r>
    </w:p>
    <w:p w14:paraId="34BA8634" w14:textId="57CBFD14" w:rsidR="003244CA" w:rsidRPr="00817343" w:rsidRDefault="00EB45FA" w:rsidP="00931BF9">
      <w:pPr>
        <w:pStyle w:val="Heading4"/>
        <w:rPr>
          <w:rFonts w:ascii="Arial" w:hAnsi="Arial" w:cs="Arial"/>
          <w:sz w:val="22"/>
          <w:szCs w:val="22"/>
        </w:rPr>
      </w:pPr>
      <w:r w:rsidRPr="00817343">
        <w:rPr>
          <w:rFonts w:ascii="Arial" w:hAnsi="Arial" w:cs="Arial"/>
          <w:sz w:val="22"/>
          <w:szCs w:val="22"/>
        </w:rPr>
        <w:t>Representation</w:t>
      </w:r>
    </w:p>
    <w:p w14:paraId="449DEB38" w14:textId="1081EAF8" w:rsidR="00767E58" w:rsidRPr="00817343" w:rsidRDefault="6278EA0B" w:rsidP="00931BF9">
      <w:pPr>
        <w:jc w:val="both"/>
        <w:rPr>
          <w:rFonts w:ascii="Arial" w:hAnsi="Arial" w:cs="Arial"/>
          <w:color w:val="000000" w:themeColor="text1"/>
          <w:sz w:val="22"/>
          <w:szCs w:val="22"/>
        </w:rPr>
      </w:pPr>
      <w:r w:rsidRPr="00817343">
        <w:rPr>
          <w:rFonts w:ascii="Arial" w:hAnsi="Arial" w:cs="Arial"/>
          <w:color w:val="000000" w:themeColor="text1"/>
          <w:sz w:val="22"/>
          <w:szCs w:val="22"/>
        </w:rPr>
        <w:t>Census</w:t>
      </w:r>
      <w:r w:rsidR="147D0778" w:rsidRPr="00817343">
        <w:rPr>
          <w:rFonts w:ascii="Arial" w:hAnsi="Arial" w:cs="Arial"/>
          <w:color w:val="000000" w:themeColor="text1"/>
          <w:sz w:val="22"/>
          <w:szCs w:val="22"/>
        </w:rPr>
        <w:t xml:space="preserve"> schools were generally representative of the broader picture of schools in Birmingham LEAs</w:t>
      </w:r>
      <w:r w:rsidR="32BDCBC7" w:rsidRPr="00817343">
        <w:rPr>
          <w:rFonts w:ascii="Arial" w:hAnsi="Arial" w:cs="Arial"/>
          <w:color w:val="000000" w:themeColor="text1"/>
          <w:sz w:val="22"/>
          <w:szCs w:val="22"/>
        </w:rPr>
        <w:t>.</w:t>
      </w:r>
      <w:r w:rsidR="147D0778" w:rsidRPr="00817343">
        <w:rPr>
          <w:rFonts w:ascii="Arial" w:hAnsi="Arial" w:cs="Arial"/>
          <w:color w:val="000000" w:themeColor="text1"/>
          <w:sz w:val="22"/>
          <w:szCs w:val="22"/>
        </w:rPr>
        <w:t xml:space="preserve"> </w:t>
      </w:r>
      <w:r w:rsidR="1A2B01C8" w:rsidRPr="00817343">
        <w:rPr>
          <w:rFonts w:ascii="Arial" w:hAnsi="Arial" w:cs="Arial"/>
          <w:color w:val="000000" w:themeColor="text1"/>
          <w:sz w:val="22"/>
          <w:szCs w:val="22"/>
        </w:rPr>
        <w:t>The schools that took part in the survey had</w:t>
      </w:r>
      <w:r w:rsidR="147D0778" w:rsidRPr="00817343">
        <w:rPr>
          <w:rFonts w:ascii="Arial" w:hAnsi="Arial" w:cs="Arial"/>
          <w:color w:val="000000" w:themeColor="text1"/>
          <w:sz w:val="22"/>
          <w:szCs w:val="22"/>
        </w:rPr>
        <w:t xml:space="preserve"> </w:t>
      </w:r>
      <w:r w:rsidR="1C697CDA" w:rsidRPr="00817343">
        <w:rPr>
          <w:rFonts w:ascii="Arial" w:hAnsi="Arial" w:cs="Arial"/>
          <w:color w:val="000000" w:themeColor="text1"/>
          <w:sz w:val="22"/>
          <w:szCs w:val="22"/>
        </w:rPr>
        <w:t>a s</w:t>
      </w:r>
      <w:r w:rsidR="00767E58" w:rsidRPr="00817343">
        <w:rPr>
          <w:rFonts w:ascii="Arial" w:hAnsi="Arial" w:cs="Arial"/>
          <w:color w:val="000000" w:themeColor="text1"/>
          <w:sz w:val="22"/>
          <w:szCs w:val="22"/>
        </w:rPr>
        <w:t xml:space="preserve">lightly </w:t>
      </w:r>
      <w:r w:rsidR="00CD46E0" w:rsidRPr="00817343">
        <w:rPr>
          <w:rFonts w:ascii="Arial" w:hAnsi="Arial" w:cs="Arial"/>
          <w:color w:val="000000" w:themeColor="text1"/>
          <w:sz w:val="22"/>
          <w:szCs w:val="22"/>
        </w:rPr>
        <w:t>lower</w:t>
      </w:r>
      <w:r w:rsidR="1C697CDA" w:rsidRPr="00817343">
        <w:rPr>
          <w:rFonts w:ascii="Arial" w:hAnsi="Arial" w:cs="Arial"/>
          <w:color w:val="000000" w:themeColor="text1"/>
          <w:sz w:val="22"/>
          <w:szCs w:val="22"/>
        </w:rPr>
        <w:t xml:space="preserve"> </w:t>
      </w:r>
      <w:r w:rsidR="147D0778" w:rsidRPr="00817343">
        <w:rPr>
          <w:rFonts w:ascii="Arial" w:hAnsi="Arial" w:cs="Arial"/>
          <w:color w:val="000000" w:themeColor="text1"/>
          <w:sz w:val="22"/>
          <w:szCs w:val="22"/>
        </w:rPr>
        <w:t>percentage of pupils with special</w:t>
      </w:r>
      <w:r w:rsidR="42FC4CE2" w:rsidRPr="00817343">
        <w:rPr>
          <w:rFonts w:ascii="Arial" w:hAnsi="Arial" w:cs="Arial"/>
          <w:color w:val="000000" w:themeColor="text1"/>
          <w:sz w:val="22"/>
          <w:szCs w:val="22"/>
        </w:rPr>
        <w:t xml:space="preserve"> educational</w:t>
      </w:r>
      <w:r w:rsidR="147D0778" w:rsidRPr="00817343">
        <w:rPr>
          <w:rFonts w:ascii="Arial" w:hAnsi="Arial" w:cs="Arial"/>
          <w:color w:val="000000" w:themeColor="text1"/>
          <w:sz w:val="22"/>
          <w:szCs w:val="22"/>
        </w:rPr>
        <w:t xml:space="preserve"> needs support 1</w:t>
      </w:r>
      <w:r w:rsidR="00767E58" w:rsidRPr="00817343">
        <w:rPr>
          <w:rFonts w:ascii="Arial" w:hAnsi="Arial" w:cs="Arial"/>
          <w:color w:val="000000" w:themeColor="text1"/>
          <w:sz w:val="22"/>
          <w:szCs w:val="22"/>
        </w:rPr>
        <w:t>3.6</w:t>
      </w:r>
      <w:r w:rsidR="147D0778" w:rsidRPr="00817343">
        <w:rPr>
          <w:rFonts w:ascii="Arial" w:hAnsi="Arial" w:cs="Arial"/>
          <w:color w:val="000000" w:themeColor="text1"/>
          <w:sz w:val="22"/>
          <w:szCs w:val="22"/>
        </w:rPr>
        <w:t>%</w:t>
      </w:r>
      <w:r w:rsidR="2DEEE238" w:rsidRPr="00817343">
        <w:rPr>
          <w:rFonts w:ascii="Arial" w:hAnsi="Arial" w:cs="Arial"/>
          <w:color w:val="000000" w:themeColor="text1"/>
          <w:sz w:val="22"/>
          <w:szCs w:val="22"/>
        </w:rPr>
        <w:t xml:space="preserve">, when compared to the England average of </w:t>
      </w:r>
      <w:r w:rsidR="00CD46E0" w:rsidRPr="00817343">
        <w:rPr>
          <w:rFonts w:ascii="Arial" w:hAnsi="Arial" w:cs="Arial"/>
          <w:color w:val="000000" w:themeColor="text1"/>
          <w:sz w:val="22"/>
          <w:szCs w:val="22"/>
        </w:rPr>
        <w:t>14.2</w:t>
      </w:r>
      <w:r w:rsidR="147D0778" w:rsidRPr="00817343">
        <w:rPr>
          <w:rFonts w:ascii="Arial" w:hAnsi="Arial" w:cs="Arial"/>
          <w:color w:val="000000" w:themeColor="text1"/>
          <w:sz w:val="22"/>
          <w:szCs w:val="22"/>
        </w:rPr>
        <w:t>%</w:t>
      </w:r>
      <w:r w:rsidR="0095120D">
        <w:rPr>
          <w:rFonts w:ascii="Arial" w:hAnsi="Arial" w:cs="Arial"/>
          <w:color w:val="000000" w:themeColor="text1"/>
          <w:sz w:val="22"/>
          <w:szCs w:val="22"/>
        </w:rPr>
        <w:t xml:space="preserve"> </w:t>
      </w:r>
      <w:r w:rsidR="009460A4" w:rsidRPr="00817343">
        <w:rPr>
          <w:rFonts w:ascii="Arial" w:hAnsi="Arial" w:cs="Arial"/>
          <w:color w:val="000000" w:themeColor="text1"/>
          <w:sz w:val="22"/>
          <w:szCs w:val="22"/>
        </w:rPr>
        <w:fldChar w:fldCharType="begin">
          <w:fldData xml:space="preserve">PEVuZE5vdGU+PENpdGU+PEF1dGhvcj5EZmVzPC9BdXRob3I+PFllYXI+MjAyMjwvWWVhcj48UmVj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</w:fldData>
        </w:fldChar>
      </w:r>
      <w:r w:rsidR="009460A4" w:rsidRPr="00817343">
        <w:rPr>
          <w:rFonts w:ascii="Arial" w:hAnsi="Arial" w:cs="Arial"/>
          <w:color w:val="000000" w:themeColor="text1"/>
          <w:sz w:val="22"/>
          <w:szCs w:val="22"/>
        </w:rPr>
        <w:instrText xml:space="preserve"> ADDIN EN.JS.CITE </w:instrText>
      </w:r>
      <w:r w:rsidR="009460A4" w:rsidRPr="00817343">
        <w:rPr>
          <w:rFonts w:ascii="Arial" w:hAnsi="Arial" w:cs="Arial"/>
          <w:color w:val="000000" w:themeColor="text1"/>
          <w:sz w:val="22"/>
          <w:szCs w:val="22"/>
        </w:rPr>
      </w:r>
      <w:r w:rsidR="009460A4" w:rsidRPr="00817343">
        <w:rPr>
          <w:rFonts w:ascii="Arial" w:hAnsi="Arial" w:cs="Arial"/>
          <w:color w:val="000000" w:themeColor="text1"/>
          <w:sz w:val="22"/>
          <w:szCs w:val="22"/>
        </w:rPr>
        <w:fldChar w:fldCharType="separate"/>
      </w:r>
      <w:r w:rsidR="00E8077D">
        <w:rPr>
          <w:rFonts w:ascii="Arial" w:hAnsi="Arial" w:cs="Arial"/>
          <w:noProof/>
          <w:color w:val="000000" w:themeColor="text1"/>
          <w:sz w:val="22"/>
          <w:szCs w:val="22"/>
        </w:rPr>
        <w:t>(Dfes, 2022)</w:t>
      </w:r>
      <w:r w:rsidR="009460A4" w:rsidRPr="00817343">
        <w:rPr>
          <w:rFonts w:ascii="Arial" w:hAnsi="Arial" w:cs="Arial"/>
          <w:color w:val="000000" w:themeColor="text1"/>
          <w:sz w:val="22"/>
          <w:szCs w:val="22"/>
        </w:rPr>
        <w:fldChar w:fldCharType="end"/>
      </w:r>
      <w:r w:rsidR="7BF2EA53" w:rsidRPr="00817343">
        <w:rPr>
          <w:rFonts w:ascii="Arial" w:hAnsi="Arial" w:cs="Arial"/>
          <w:color w:val="000000" w:themeColor="text1"/>
          <w:sz w:val="22"/>
          <w:szCs w:val="22"/>
        </w:rPr>
        <w:t>. The schools that took part had higher</w:t>
      </w:r>
      <w:r w:rsidR="147D0778" w:rsidRPr="00817343">
        <w:rPr>
          <w:rFonts w:ascii="Arial" w:hAnsi="Arial" w:cs="Arial"/>
          <w:color w:val="000000" w:themeColor="text1"/>
          <w:sz w:val="22"/>
          <w:szCs w:val="22"/>
        </w:rPr>
        <w:t xml:space="preserve"> </w:t>
      </w:r>
      <w:r w:rsidRPr="00817343">
        <w:rPr>
          <w:rFonts w:ascii="Arial" w:hAnsi="Arial" w:cs="Arial"/>
          <w:color w:val="000000" w:themeColor="text1"/>
          <w:sz w:val="22"/>
          <w:szCs w:val="22"/>
        </w:rPr>
        <w:t xml:space="preserve">proportions </w:t>
      </w:r>
      <w:r w:rsidR="147D0778" w:rsidRPr="00817343">
        <w:rPr>
          <w:rFonts w:ascii="Arial" w:hAnsi="Arial" w:cs="Arial"/>
          <w:color w:val="000000" w:themeColor="text1"/>
          <w:sz w:val="22"/>
          <w:szCs w:val="22"/>
        </w:rPr>
        <w:t xml:space="preserve">of pupils with their first language </w:t>
      </w:r>
      <w:r w:rsidRPr="00817343">
        <w:rPr>
          <w:rFonts w:ascii="Arial" w:hAnsi="Arial" w:cs="Arial"/>
          <w:color w:val="000000" w:themeColor="text1"/>
          <w:sz w:val="22"/>
          <w:szCs w:val="22"/>
        </w:rPr>
        <w:t xml:space="preserve">other than </w:t>
      </w:r>
      <w:r w:rsidR="147D0778" w:rsidRPr="00817343">
        <w:rPr>
          <w:rFonts w:ascii="Arial" w:hAnsi="Arial" w:cs="Arial"/>
          <w:color w:val="000000" w:themeColor="text1"/>
          <w:sz w:val="22"/>
          <w:szCs w:val="22"/>
        </w:rPr>
        <w:t xml:space="preserve">English </w:t>
      </w:r>
      <w:r w:rsidR="047B3EE5" w:rsidRPr="00817343">
        <w:rPr>
          <w:rFonts w:ascii="Arial" w:hAnsi="Arial" w:cs="Arial"/>
          <w:color w:val="000000" w:themeColor="text1"/>
          <w:sz w:val="22"/>
          <w:szCs w:val="22"/>
        </w:rPr>
        <w:t>with 2</w:t>
      </w:r>
      <w:r w:rsidR="00534737" w:rsidRPr="00817343">
        <w:rPr>
          <w:rFonts w:ascii="Arial" w:hAnsi="Arial" w:cs="Arial"/>
          <w:color w:val="000000" w:themeColor="text1"/>
          <w:sz w:val="22"/>
          <w:szCs w:val="22"/>
        </w:rPr>
        <w:t>6.2</w:t>
      </w:r>
      <w:r w:rsidR="047B3EE5" w:rsidRPr="00817343">
        <w:rPr>
          <w:rFonts w:ascii="Arial" w:hAnsi="Arial" w:cs="Arial"/>
          <w:color w:val="000000" w:themeColor="text1"/>
          <w:sz w:val="22"/>
          <w:szCs w:val="22"/>
        </w:rPr>
        <w:t>%</w:t>
      </w:r>
      <w:r w:rsidR="394864A0" w:rsidRPr="00817343">
        <w:rPr>
          <w:rFonts w:ascii="Arial" w:hAnsi="Arial" w:cs="Arial"/>
          <w:color w:val="000000" w:themeColor="text1"/>
          <w:sz w:val="22"/>
          <w:szCs w:val="22"/>
        </w:rPr>
        <w:t>, compared to the England average</w:t>
      </w:r>
      <w:r w:rsidR="147D0778" w:rsidRPr="00817343">
        <w:rPr>
          <w:rFonts w:ascii="Arial" w:hAnsi="Arial" w:cs="Arial"/>
          <w:color w:val="000000" w:themeColor="text1"/>
          <w:sz w:val="22"/>
          <w:szCs w:val="22"/>
        </w:rPr>
        <w:t xml:space="preserve"> </w:t>
      </w:r>
      <w:r w:rsidR="00CD46E0" w:rsidRPr="00817343">
        <w:rPr>
          <w:rFonts w:ascii="Arial" w:hAnsi="Arial" w:cs="Arial"/>
          <w:color w:val="000000" w:themeColor="text1"/>
          <w:sz w:val="22"/>
          <w:szCs w:val="22"/>
        </w:rPr>
        <w:t>21.4%</w:t>
      </w:r>
      <w:r w:rsidR="00534737" w:rsidRPr="00817343">
        <w:rPr>
          <w:rFonts w:ascii="Arial" w:hAnsi="Arial" w:cs="Arial"/>
          <w:color w:val="000000" w:themeColor="text1"/>
          <w:sz w:val="22"/>
          <w:szCs w:val="22"/>
        </w:rPr>
        <w:t xml:space="preserve"> </w:t>
      </w:r>
      <w:r w:rsidR="009460A4" w:rsidRPr="00817343">
        <w:rPr>
          <w:rFonts w:ascii="Arial" w:hAnsi="Arial" w:cs="Arial"/>
          <w:color w:val="000000" w:themeColor="text1"/>
          <w:sz w:val="22"/>
          <w:szCs w:val="22"/>
        </w:rPr>
        <w:fldChar w:fldCharType="begin">
          <w:fldData xml:space="preserve">PEVuZE5vdGU+PENpdGU+PEF1dGhvcj5EZmVzPC9BdXRob3I+PFllYXI+MjAyMjwvWWVhcj48UmVj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</w:fldData>
        </w:fldChar>
      </w:r>
      <w:r w:rsidR="009460A4" w:rsidRPr="00817343">
        <w:rPr>
          <w:rFonts w:ascii="Arial" w:hAnsi="Arial" w:cs="Arial"/>
          <w:color w:val="000000" w:themeColor="text1"/>
          <w:sz w:val="22"/>
          <w:szCs w:val="22"/>
        </w:rPr>
        <w:instrText xml:space="preserve"> ADDIN EN.JS.CITE </w:instrText>
      </w:r>
      <w:r w:rsidR="009460A4" w:rsidRPr="00817343">
        <w:rPr>
          <w:rFonts w:ascii="Arial" w:hAnsi="Arial" w:cs="Arial"/>
          <w:color w:val="000000" w:themeColor="text1"/>
          <w:sz w:val="22"/>
          <w:szCs w:val="22"/>
        </w:rPr>
      </w:r>
      <w:r w:rsidR="009460A4" w:rsidRPr="00817343">
        <w:rPr>
          <w:rFonts w:ascii="Arial" w:hAnsi="Arial" w:cs="Arial"/>
          <w:color w:val="000000" w:themeColor="text1"/>
          <w:sz w:val="22"/>
          <w:szCs w:val="22"/>
        </w:rPr>
        <w:fldChar w:fldCharType="separate"/>
      </w:r>
      <w:r w:rsidR="00E8077D">
        <w:rPr>
          <w:rFonts w:ascii="Arial" w:hAnsi="Arial" w:cs="Arial"/>
          <w:noProof/>
          <w:color w:val="000000" w:themeColor="text1"/>
          <w:sz w:val="22"/>
          <w:szCs w:val="22"/>
        </w:rPr>
        <w:t>(Dfes, 2022)</w:t>
      </w:r>
      <w:r w:rsidR="009460A4" w:rsidRPr="00817343">
        <w:rPr>
          <w:rFonts w:ascii="Arial" w:hAnsi="Arial" w:cs="Arial"/>
          <w:color w:val="000000" w:themeColor="text1"/>
          <w:sz w:val="22"/>
          <w:szCs w:val="22"/>
        </w:rPr>
        <w:fldChar w:fldCharType="end"/>
      </w:r>
      <w:r w:rsidR="6A17F6E0" w:rsidRPr="00817343">
        <w:rPr>
          <w:rFonts w:ascii="Arial" w:hAnsi="Arial" w:cs="Arial"/>
          <w:color w:val="000000" w:themeColor="text1"/>
          <w:sz w:val="22"/>
          <w:szCs w:val="22"/>
        </w:rPr>
        <w:t xml:space="preserve">. The percentage of </w:t>
      </w:r>
      <w:r w:rsidR="147D0778" w:rsidRPr="00817343">
        <w:rPr>
          <w:rFonts w:ascii="Arial" w:hAnsi="Arial" w:cs="Arial"/>
          <w:color w:val="000000" w:themeColor="text1"/>
          <w:sz w:val="22"/>
          <w:szCs w:val="22"/>
        </w:rPr>
        <w:t>pupils</w:t>
      </w:r>
      <w:r w:rsidR="54384D2A" w:rsidRPr="00817343">
        <w:rPr>
          <w:rFonts w:ascii="Arial" w:hAnsi="Arial" w:cs="Arial"/>
          <w:color w:val="000000" w:themeColor="text1"/>
          <w:sz w:val="22"/>
          <w:szCs w:val="22"/>
        </w:rPr>
        <w:t xml:space="preserve"> taking part</w:t>
      </w:r>
      <w:r w:rsidR="147D0778" w:rsidRPr="00817343">
        <w:rPr>
          <w:rFonts w:ascii="Arial" w:hAnsi="Arial" w:cs="Arial"/>
          <w:color w:val="000000" w:themeColor="text1"/>
          <w:sz w:val="22"/>
          <w:szCs w:val="22"/>
        </w:rPr>
        <w:t xml:space="preserve"> in receipt of </w:t>
      </w:r>
      <w:r w:rsidRPr="00817343">
        <w:rPr>
          <w:rFonts w:ascii="Arial" w:hAnsi="Arial" w:cs="Arial"/>
          <w:color w:val="000000" w:themeColor="text1"/>
          <w:sz w:val="22"/>
          <w:szCs w:val="22"/>
        </w:rPr>
        <w:t>FSM</w:t>
      </w:r>
      <w:r w:rsidR="276F84D7" w:rsidRPr="00817343">
        <w:rPr>
          <w:rFonts w:ascii="Arial" w:hAnsi="Arial" w:cs="Arial"/>
          <w:color w:val="000000" w:themeColor="text1"/>
          <w:sz w:val="22"/>
          <w:szCs w:val="22"/>
        </w:rPr>
        <w:t xml:space="preserve"> </w:t>
      </w:r>
      <w:r w:rsidR="09B030F8" w:rsidRPr="00817343">
        <w:rPr>
          <w:rFonts w:ascii="Arial" w:hAnsi="Arial" w:cs="Arial"/>
          <w:color w:val="000000" w:themeColor="text1"/>
          <w:sz w:val="22"/>
          <w:szCs w:val="22"/>
        </w:rPr>
        <w:t>was</w:t>
      </w:r>
      <w:r w:rsidR="147D0778" w:rsidRPr="00817343">
        <w:rPr>
          <w:rFonts w:ascii="Arial" w:hAnsi="Arial" w:cs="Arial"/>
          <w:color w:val="000000" w:themeColor="text1"/>
          <w:sz w:val="22"/>
          <w:szCs w:val="22"/>
        </w:rPr>
        <w:t xml:space="preserve"> 3</w:t>
      </w:r>
      <w:r w:rsidR="00534737" w:rsidRPr="00817343">
        <w:rPr>
          <w:rFonts w:ascii="Arial" w:hAnsi="Arial" w:cs="Arial"/>
          <w:color w:val="000000" w:themeColor="text1"/>
          <w:sz w:val="22"/>
          <w:szCs w:val="22"/>
        </w:rPr>
        <w:t>5</w:t>
      </w:r>
      <w:r w:rsidR="559396E7" w:rsidRPr="00817343">
        <w:rPr>
          <w:rFonts w:ascii="Arial" w:hAnsi="Arial" w:cs="Arial"/>
          <w:color w:val="000000" w:themeColor="text1"/>
          <w:sz w:val="22"/>
          <w:szCs w:val="22"/>
        </w:rPr>
        <w:t>.</w:t>
      </w:r>
      <w:r w:rsidR="00534737" w:rsidRPr="00817343">
        <w:rPr>
          <w:rFonts w:ascii="Arial" w:hAnsi="Arial" w:cs="Arial"/>
          <w:color w:val="000000" w:themeColor="text1"/>
          <w:sz w:val="22"/>
          <w:szCs w:val="22"/>
        </w:rPr>
        <w:t>3</w:t>
      </w:r>
      <w:r w:rsidR="147D0778" w:rsidRPr="00817343">
        <w:rPr>
          <w:rFonts w:ascii="Arial" w:hAnsi="Arial" w:cs="Arial"/>
          <w:color w:val="000000" w:themeColor="text1"/>
          <w:sz w:val="22"/>
          <w:szCs w:val="22"/>
        </w:rPr>
        <w:t>%</w:t>
      </w:r>
      <w:r w:rsidR="4705C9CF" w:rsidRPr="00817343">
        <w:rPr>
          <w:rFonts w:ascii="Arial" w:hAnsi="Arial" w:cs="Arial"/>
          <w:color w:val="000000" w:themeColor="text1"/>
          <w:sz w:val="22"/>
          <w:szCs w:val="22"/>
        </w:rPr>
        <w:t xml:space="preserve">, </w:t>
      </w:r>
      <w:r w:rsidR="0048168B">
        <w:rPr>
          <w:rFonts w:ascii="Arial" w:hAnsi="Arial" w:cs="Arial"/>
          <w:color w:val="000000" w:themeColor="text1"/>
          <w:sz w:val="22"/>
          <w:szCs w:val="22"/>
        </w:rPr>
        <w:t xml:space="preserve">slightly higher when </w:t>
      </w:r>
      <w:r w:rsidR="4705C9CF" w:rsidRPr="00817343">
        <w:rPr>
          <w:rFonts w:ascii="Arial" w:hAnsi="Arial" w:cs="Arial"/>
          <w:color w:val="000000" w:themeColor="text1"/>
          <w:sz w:val="22"/>
          <w:szCs w:val="22"/>
        </w:rPr>
        <w:t>compared to the England average of 2</w:t>
      </w:r>
      <w:r w:rsidR="00CD46E0" w:rsidRPr="00817343">
        <w:rPr>
          <w:rFonts w:ascii="Arial" w:hAnsi="Arial" w:cs="Arial"/>
          <w:color w:val="000000" w:themeColor="text1"/>
          <w:sz w:val="22"/>
          <w:szCs w:val="22"/>
        </w:rPr>
        <w:t>5.7</w:t>
      </w:r>
      <w:r w:rsidR="3DC907CE" w:rsidRPr="00817343">
        <w:rPr>
          <w:rFonts w:ascii="Arial" w:hAnsi="Arial" w:cs="Arial"/>
          <w:color w:val="000000" w:themeColor="text1"/>
          <w:sz w:val="22"/>
          <w:szCs w:val="22"/>
        </w:rPr>
        <w:t>%</w:t>
      </w:r>
      <w:r w:rsidR="2AFC2541" w:rsidRPr="00817343">
        <w:rPr>
          <w:rFonts w:ascii="Arial" w:hAnsi="Arial" w:cs="Arial"/>
          <w:color w:val="000000" w:themeColor="text1"/>
          <w:sz w:val="22"/>
          <w:szCs w:val="22"/>
        </w:rPr>
        <w:t xml:space="preserve"> </w:t>
      </w:r>
      <w:r w:rsidR="009460A4" w:rsidRPr="00817343">
        <w:rPr>
          <w:rFonts w:ascii="Arial" w:hAnsi="Arial" w:cs="Arial"/>
          <w:color w:val="000000" w:themeColor="text1"/>
          <w:sz w:val="22"/>
          <w:szCs w:val="22"/>
        </w:rPr>
        <w:fldChar w:fldCharType="begin">
          <w:fldData xml:space="preserve">PEVuZE5vdGU+PENpdGU+PEF1dGhvcj5EZmVzPC9BdXRob3I+PFllYXI+MjAyMjwvWWVhcj48UmVj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</w:fldData>
        </w:fldChar>
      </w:r>
      <w:r w:rsidR="009460A4" w:rsidRPr="00817343">
        <w:rPr>
          <w:rFonts w:ascii="Arial" w:hAnsi="Arial" w:cs="Arial"/>
          <w:color w:val="000000" w:themeColor="text1"/>
          <w:sz w:val="22"/>
          <w:szCs w:val="22"/>
        </w:rPr>
        <w:instrText xml:space="preserve"> ADDIN EN.JS.CITE </w:instrText>
      </w:r>
      <w:r w:rsidR="009460A4" w:rsidRPr="00817343">
        <w:rPr>
          <w:rFonts w:ascii="Arial" w:hAnsi="Arial" w:cs="Arial"/>
          <w:color w:val="000000" w:themeColor="text1"/>
          <w:sz w:val="22"/>
          <w:szCs w:val="22"/>
        </w:rPr>
      </w:r>
      <w:r w:rsidR="009460A4" w:rsidRPr="00817343">
        <w:rPr>
          <w:rFonts w:ascii="Arial" w:hAnsi="Arial" w:cs="Arial"/>
          <w:color w:val="000000" w:themeColor="text1"/>
          <w:sz w:val="22"/>
          <w:szCs w:val="22"/>
        </w:rPr>
        <w:fldChar w:fldCharType="separate"/>
      </w:r>
      <w:r w:rsidR="00E8077D">
        <w:rPr>
          <w:rFonts w:ascii="Arial" w:hAnsi="Arial" w:cs="Arial"/>
          <w:noProof/>
          <w:color w:val="000000" w:themeColor="text1"/>
          <w:sz w:val="22"/>
          <w:szCs w:val="22"/>
        </w:rPr>
        <w:t>(Dfes, 2022)</w:t>
      </w:r>
      <w:r w:rsidR="009460A4" w:rsidRPr="00817343">
        <w:rPr>
          <w:rFonts w:ascii="Arial" w:hAnsi="Arial" w:cs="Arial"/>
          <w:color w:val="000000" w:themeColor="text1"/>
          <w:sz w:val="22"/>
          <w:szCs w:val="22"/>
        </w:rPr>
        <w:fldChar w:fldCharType="end"/>
      </w:r>
      <w:r w:rsidR="147D0778" w:rsidRPr="00817343">
        <w:rPr>
          <w:rFonts w:ascii="Arial" w:hAnsi="Arial" w:cs="Arial"/>
          <w:color w:val="000000" w:themeColor="text1"/>
          <w:sz w:val="22"/>
          <w:szCs w:val="22"/>
        </w:rPr>
        <w:t xml:space="preserve">.  The West Midlands typically reports higher levels of these </w:t>
      </w:r>
      <w:r w:rsidR="363FE4A3" w:rsidRPr="00817343">
        <w:rPr>
          <w:rFonts w:ascii="Arial" w:hAnsi="Arial" w:cs="Arial"/>
          <w:color w:val="000000" w:themeColor="text1"/>
          <w:sz w:val="22"/>
          <w:szCs w:val="22"/>
        </w:rPr>
        <w:t>indices compared to</w:t>
      </w:r>
      <w:r w:rsidR="147D0778" w:rsidRPr="00817343">
        <w:rPr>
          <w:rFonts w:ascii="Arial" w:hAnsi="Arial" w:cs="Arial"/>
          <w:color w:val="000000" w:themeColor="text1"/>
          <w:sz w:val="22"/>
          <w:szCs w:val="22"/>
        </w:rPr>
        <w:t xml:space="preserve"> the rest of the England. An over-representati</w:t>
      </w:r>
      <w:r w:rsidR="363FE4A3" w:rsidRPr="00817343">
        <w:rPr>
          <w:rFonts w:ascii="Arial" w:hAnsi="Arial" w:cs="Arial"/>
          <w:color w:val="000000" w:themeColor="text1"/>
          <w:sz w:val="22"/>
          <w:szCs w:val="22"/>
        </w:rPr>
        <w:t>on</w:t>
      </w:r>
      <w:r w:rsidR="147D0778" w:rsidRPr="00817343">
        <w:rPr>
          <w:rFonts w:ascii="Arial" w:hAnsi="Arial" w:cs="Arial"/>
          <w:color w:val="000000" w:themeColor="text1"/>
          <w:sz w:val="22"/>
          <w:szCs w:val="22"/>
        </w:rPr>
        <w:t xml:space="preserve"> of pupils from an Asian </w:t>
      </w:r>
      <w:r w:rsidR="147D0778" w:rsidRPr="0048168B">
        <w:rPr>
          <w:rFonts w:ascii="Arial" w:hAnsi="Arial" w:cs="Arial"/>
          <w:color w:val="000000" w:themeColor="text1"/>
          <w:sz w:val="22"/>
          <w:szCs w:val="22"/>
        </w:rPr>
        <w:t>background (</w:t>
      </w:r>
      <w:r w:rsidR="002C17C2" w:rsidRPr="0048168B">
        <w:rPr>
          <w:rFonts w:ascii="Arial" w:hAnsi="Arial" w:cs="Arial"/>
          <w:color w:val="000000" w:themeColor="text1"/>
          <w:sz w:val="22"/>
          <w:szCs w:val="22"/>
        </w:rPr>
        <w:t>33</w:t>
      </w:r>
      <w:r w:rsidR="147D0778" w:rsidRPr="0048168B">
        <w:rPr>
          <w:rFonts w:ascii="Arial" w:hAnsi="Arial" w:cs="Arial"/>
          <w:color w:val="000000" w:themeColor="text1"/>
          <w:sz w:val="22"/>
          <w:szCs w:val="22"/>
        </w:rPr>
        <w:t xml:space="preserve">%) </w:t>
      </w:r>
      <w:r w:rsidR="147D0778" w:rsidRPr="00817343">
        <w:rPr>
          <w:rFonts w:ascii="Arial" w:hAnsi="Arial" w:cs="Arial"/>
          <w:color w:val="000000" w:themeColor="text1"/>
          <w:sz w:val="22"/>
          <w:szCs w:val="22"/>
        </w:rPr>
        <w:t>w</w:t>
      </w:r>
      <w:r w:rsidR="363FE4A3" w:rsidRPr="00817343">
        <w:rPr>
          <w:rFonts w:ascii="Arial" w:hAnsi="Arial" w:cs="Arial"/>
          <w:color w:val="000000" w:themeColor="text1"/>
          <w:sz w:val="22"/>
          <w:szCs w:val="22"/>
        </w:rPr>
        <w:t>as</w:t>
      </w:r>
      <w:r w:rsidR="147D0778" w:rsidRPr="00817343">
        <w:rPr>
          <w:rFonts w:ascii="Arial" w:hAnsi="Arial" w:cs="Arial"/>
          <w:color w:val="000000" w:themeColor="text1"/>
          <w:sz w:val="22"/>
          <w:szCs w:val="22"/>
        </w:rPr>
        <w:t xml:space="preserve"> apparent </w:t>
      </w:r>
      <w:r w:rsidR="363FE4A3" w:rsidRPr="00817343">
        <w:rPr>
          <w:rFonts w:ascii="Arial" w:hAnsi="Arial" w:cs="Arial"/>
          <w:color w:val="000000" w:themeColor="text1"/>
          <w:sz w:val="22"/>
          <w:szCs w:val="22"/>
        </w:rPr>
        <w:t>from</w:t>
      </w:r>
      <w:r w:rsidR="147D0778" w:rsidRPr="00817343">
        <w:rPr>
          <w:rFonts w:ascii="Arial" w:hAnsi="Arial" w:cs="Arial"/>
          <w:color w:val="000000" w:themeColor="text1"/>
          <w:sz w:val="22"/>
          <w:szCs w:val="22"/>
        </w:rPr>
        <w:t xml:space="preserve"> the sample in comparison </w:t>
      </w:r>
      <w:r w:rsidR="363FE4A3" w:rsidRPr="00817343">
        <w:rPr>
          <w:rFonts w:ascii="Arial" w:hAnsi="Arial" w:cs="Arial"/>
          <w:color w:val="000000" w:themeColor="text1"/>
          <w:sz w:val="22"/>
          <w:szCs w:val="22"/>
        </w:rPr>
        <w:t xml:space="preserve">to </w:t>
      </w:r>
      <w:r w:rsidR="147D0778" w:rsidRPr="00817343">
        <w:rPr>
          <w:rFonts w:ascii="Arial" w:hAnsi="Arial" w:cs="Arial"/>
          <w:color w:val="000000" w:themeColor="text1"/>
          <w:sz w:val="22"/>
          <w:szCs w:val="22"/>
        </w:rPr>
        <w:t xml:space="preserve">the </w:t>
      </w:r>
      <w:r w:rsidR="363FE4A3" w:rsidRPr="00817343">
        <w:rPr>
          <w:rFonts w:ascii="Arial" w:hAnsi="Arial" w:cs="Arial"/>
          <w:color w:val="000000" w:themeColor="text1"/>
          <w:sz w:val="22"/>
          <w:szCs w:val="22"/>
        </w:rPr>
        <w:t xml:space="preserve">actual </w:t>
      </w:r>
      <w:r w:rsidR="147D0778" w:rsidRPr="00817343">
        <w:rPr>
          <w:rFonts w:ascii="Arial" w:hAnsi="Arial" w:cs="Arial"/>
          <w:color w:val="000000" w:themeColor="text1"/>
          <w:sz w:val="22"/>
          <w:szCs w:val="22"/>
        </w:rPr>
        <w:t>population of the West Midlands by age group</w:t>
      </w:r>
      <w:r w:rsidR="5394B0D9" w:rsidRPr="00817343">
        <w:rPr>
          <w:rFonts w:ascii="Arial" w:hAnsi="Arial" w:cs="Arial"/>
          <w:color w:val="000000" w:themeColor="text1"/>
          <w:sz w:val="22"/>
          <w:szCs w:val="22"/>
        </w:rPr>
        <w:t xml:space="preserve"> </w:t>
      </w:r>
      <w:r w:rsidR="009460A4" w:rsidRPr="00817343">
        <w:rPr>
          <w:rFonts w:ascii="Arial" w:hAnsi="Arial" w:cs="Arial"/>
          <w:color w:val="000000" w:themeColor="text1"/>
          <w:sz w:val="22"/>
          <w:szCs w:val="22"/>
        </w:rPr>
        <w:fldChar w:fldCharType="begin">
          <w:fldData xml:space="preserve">PEVuZE5vdGU+PENpdGU+PEF1dGhvcj5PTlM8L0F1dGhvcj48WWVhcj4yMDIxPC9ZZWFyPjxSZWNO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</w:fldData>
        </w:fldChar>
      </w:r>
      <w:r w:rsidR="009460A4" w:rsidRPr="00817343">
        <w:rPr>
          <w:rFonts w:ascii="Arial" w:hAnsi="Arial" w:cs="Arial"/>
          <w:color w:val="000000" w:themeColor="text1"/>
          <w:sz w:val="22"/>
          <w:szCs w:val="22"/>
        </w:rPr>
        <w:instrText xml:space="preserve"> ADDIN EN.JS.CITE </w:instrText>
      </w:r>
      <w:r w:rsidR="009460A4" w:rsidRPr="00817343">
        <w:rPr>
          <w:rFonts w:ascii="Arial" w:hAnsi="Arial" w:cs="Arial"/>
          <w:color w:val="000000" w:themeColor="text1"/>
          <w:sz w:val="22"/>
          <w:szCs w:val="22"/>
        </w:rPr>
      </w:r>
      <w:r w:rsidR="009460A4" w:rsidRPr="00817343">
        <w:rPr>
          <w:rFonts w:ascii="Arial" w:hAnsi="Arial" w:cs="Arial"/>
          <w:color w:val="000000" w:themeColor="text1"/>
          <w:sz w:val="22"/>
          <w:szCs w:val="22"/>
        </w:rPr>
        <w:fldChar w:fldCharType="separate"/>
      </w:r>
      <w:r w:rsidR="009460A4" w:rsidRPr="00817343">
        <w:rPr>
          <w:rFonts w:ascii="Arial" w:hAnsi="Arial" w:cs="Arial"/>
          <w:noProof/>
          <w:color w:val="000000" w:themeColor="text1"/>
          <w:sz w:val="22"/>
          <w:szCs w:val="22"/>
        </w:rPr>
        <w:t>(ONS, 2021)</w:t>
      </w:r>
      <w:r w:rsidR="009460A4" w:rsidRPr="00817343">
        <w:rPr>
          <w:rFonts w:ascii="Arial" w:hAnsi="Arial" w:cs="Arial"/>
          <w:color w:val="000000" w:themeColor="text1"/>
          <w:sz w:val="22"/>
          <w:szCs w:val="22"/>
        </w:rPr>
        <w:fldChar w:fldCharType="end"/>
      </w:r>
      <w:r w:rsidR="147D0778" w:rsidRPr="00817343">
        <w:rPr>
          <w:rFonts w:ascii="Arial" w:hAnsi="Arial" w:cs="Arial"/>
          <w:color w:val="000000" w:themeColor="text1"/>
          <w:sz w:val="22"/>
          <w:szCs w:val="22"/>
        </w:rPr>
        <w:t>.</w:t>
      </w:r>
    </w:p>
    <w:p w14:paraId="06C06752" w14:textId="7EB2A3EA" w:rsidR="00EB45FA" w:rsidRPr="00817343" w:rsidRDefault="00EB45FA" w:rsidP="00931BF9">
      <w:pPr>
        <w:jc w:val="both"/>
        <w:rPr>
          <w:rFonts w:ascii="Arial" w:hAnsi="Arial" w:cs="Arial"/>
          <w:i/>
          <w:iCs/>
          <w:color w:val="000000"/>
          <w:sz w:val="22"/>
          <w:szCs w:val="22"/>
        </w:rPr>
      </w:pPr>
      <w:r w:rsidRPr="00817343">
        <w:rPr>
          <w:rFonts w:ascii="Arial" w:hAnsi="Arial" w:cs="Arial"/>
          <w:i/>
          <w:iCs/>
          <w:color w:val="2F5496" w:themeColor="accent1" w:themeShade="BF"/>
          <w:sz w:val="22"/>
          <w:szCs w:val="22"/>
        </w:rPr>
        <w:t>A note on terminology used in this analysis.</w:t>
      </w:r>
    </w:p>
    <w:p w14:paraId="1E487408" w14:textId="7EC714F4" w:rsidR="00EB45FA" w:rsidRDefault="00EB45FA" w:rsidP="00931BF9">
      <w:pPr>
        <w:jc w:val="both"/>
        <w:rPr>
          <w:rFonts w:ascii="Arial" w:hAnsi="Arial" w:cs="Arial"/>
          <w:color w:val="000000"/>
          <w:sz w:val="22"/>
          <w:szCs w:val="22"/>
        </w:rPr>
      </w:pPr>
      <w:r w:rsidRPr="00817343">
        <w:rPr>
          <w:rFonts w:ascii="Arial" w:hAnsi="Arial" w:cs="Arial"/>
          <w:i/>
          <w:iCs/>
          <w:color w:val="000000"/>
          <w:sz w:val="22"/>
          <w:szCs w:val="22"/>
        </w:rPr>
        <w:t xml:space="preserve">Significant </w:t>
      </w:r>
      <w:r w:rsidRPr="00817343">
        <w:rPr>
          <w:rFonts w:ascii="Arial" w:hAnsi="Arial" w:cs="Arial"/>
          <w:color w:val="000000"/>
          <w:sz w:val="22"/>
          <w:szCs w:val="22"/>
        </w:rPr>
        <w:t xml:space="preserve">denotes statistical significance – </w:t>
      </w:r>
      <w:r w:rsidR="008C0C67" w:rsidRPr="00817343">
        <w:rPr>
          <w:rFonts w:ascii="Arial" w:hAnsi="Arial" w:cs="Arial"/>
          <w:color w:val="000000"/>
          <w:sz w:val="22"/>
          <w:szCs w:val="22"/>
        </w:rPr>
        <w:t xml:space="preserve">Statistical significance </w:t>
      </w:r>
      <w:r w:rsidR="001D6D2C" w:rsidRPr="00817343">
        <w:rPr>
          <w:rFonts w:ascii="Arial" w:hAnsi="Arial" w:cs="Arial"/>
          <w:color w:val="000000"/>
          <w:sz w:val="22"/>
          <w:szCs w:val="22"/>
        </w:rPr>
        <w:t xml:space="preserve">means that </w:t>
      </w:r>
      <w:r w:rsidR="00AD2BC5" w:rsidRPr="00817343">
        <w:rPr>
          <w:rFonts w:ascii="Arial" w:hAnsi="Arial" w:cs="Arial"/>
          <w:color w:val="000000"/>
          <w:sz w:val="22"/>
          <w:szCs w:val="22"/>
        </w:rPr>
        <w:t>our</w:t>
      </w:r>
      <w:r w:rsidR="001D6D2C" w:rsidRPr="00817343">
        <w:rPr>
          <w:rFonts w:ascii="Arial" w:hAnsi="Arial" w:cs="Arial"/>
          <w:color w:val="000000"/>
          <w:sz w:val="22"/>
          <w:szCs w:val="22"/>
        </w:rPr>
        <w:t xml:space="preserve"> findings are </w:t>
      </w:r>
      <w:r w:rsidR="008D4E18" w:rsidRPr="00817343">
        <w:rPr>
          <w:rFonts w:ascii="Arial" w:hAnsi="Arial" w:cs="Arial"/>
          <w:color w:val="000000"/>
          <w:sz w:val="22"/>
          <w:szCs w:val="22"/>
        </w:rPr>
        <w:t xml:space="preserve">unlikely to </w:t>
      </w:r>
      <w:r w:rsidR="00150234" w:rsidRPr="00817343">
        <w:rPr>
          <w:rFonts w:ascii="Arial" w:hAnsi="Arial" w:cs="Arial"/>
          <w:color w:val="000000"/>
          <w:sz w:val="22"/>
          <w:szCs w:val="22"/>
        </w:rPr>
        <w:t xml:space="preserve">have occurred by </w:t>
      </w:r>
      <w:r w:rsidR="0048168B" w:rsidRPr="00817343">
        <w:rPr>
          <w:rFonts w:ascii="Arial" w:hAnsi="Arial" w:cs="Arial"/>
          <w:color w:val="000000"/>
          <w:sz w:val="22"/>
          <w:szCs w:val="22"/>
        </w:rPr>
        <w:t>change,</w:t>
      </w:r>
      <w:r w:rsidR="00150234" w:rsidRPr="00817343">
        <w:rPr>
          <w:rFonts w:ascii="Arial" w:hAnsi="Arial" w:cs="Arial"/>
          <w:color w:val="000000"/>
          <w:sz w:val="22"/>
          <w:szCs w:val="22"/>
        </w:rPr>
        <w:t xml:space="preserve"> but </w:t>
      </w:r>
      <w:r w:rsidR="00207C45" w:rsidRPr="00817343">
        <w:rPr>
          <w:rFonts w:ascii="Arial" w:hAnsi="Arial" w:cs="Arial"/>
          <w:color w:val="000000"/>
          <w:sz w:val="22"/>
          <w:szCs w:val="22"/>
        </w:rPr>
        <w:t>this does not always indi</w:t>
      </w:r>
      <w:r w:rsidR="004132FF" w:rsidRPr="00817343">
        <w:rPr>
          <w:rFonts w:ascii="Arial" w:hAnsi="Arial" w:cs="Arial"/>
          <w:color w:val="000000"/>
          <w:sz w:val="22"/>
          <w:szCs w:val="22"/>
        </w:rPr>
        <w:t>cate a large difference between groups</w:t>
      </w:r>
      <w:r w:rsidR="001F419A" w:rsidRPr="00817343">
        <w:rPr>
          <w:rFonts w:ascii="Arial" w:hAnsi="Arial" w:cs="Arial"/>
          <w:color w:val="000000"/>
          <w:sz w:val="22"/>
          <w:szCs w:val="22"/>
        </w:rPr>
        <w:t>.</w:t>
      </w:r>
    </w:p>
    <w:p w14:paraId="51E42548" w14:textId="6E26B892" w:rsidR="00CD1E88" w:rsidRDefault="00CD1E88" w:rsidP="00931BF9">
      <w:pPr>
        <w:jc w:val="both"/>
        <w:rPr>
          <w:rFonts w:ascii="Arial" w:hAnsi="Arial" w:cs="Arial"/>
          <w:sz w:val="22"/>
          <w:szCs w:val="22"/>
        </w:rPr>
      </w:pPr>
      <w:r w:rsidRPr="0048168B">
        <w:rPr>
          <w:rFonts w:ascii="Arial" w:hAnsi="Arial" w:cs="Arial"/>
          <w:sz w:val="22"/>
          <w:szCs w:val="22"/>
        </w:rPr>
        <w:t xml:space="preserve">Meaningful’ here is based on the SWEMWBS threshold: a </w:t>
      </w:r>
      <w:r w:rsidRPr="0048168B">
        <w:rPr>
          <w:rStyle w:val="Strong"/>
          <w:rFonts w:ascii="Arial" w:hAnsi="Arial" w:cs="Arial"/>
          <w:sz w:val="22"/>
          <w:szCs w:val="22"/>
        </w:rPr>
        <w:t>1-point difference</w:t>
      </w:r>
      <w:r w:rsidRPr="0048168B">
        <w:rPr>
          <w:rFonts w:ascii="Arial" w:hAnsi="Arial" w:cs="Arial"/>
          <w:sz w:val="22"/>
          <w:szCs w:val="22"/>
        </w:rPr>
        <w:t xml:space="preserve"> is considered meaningful at the individual level </w:t>
      </w:r>
      <w:r>
        <w:rPr>
          <w:rFonts w:ascii="Arial" w:hAnsi="Arial" w:cs="Arial"/>
          <w:sz w:val="22"/>
          <w:szCs w:val="22"/>
        </w:rPr>
        <w:fldChar w:fldCharType="begin">
          <w:fldData xml:space="preserve">PEVuZE5vdGU+PENpdGU+PEF1dGhvcj5TaGFoPC9BdXRob3I+PFllYXI+MjAxODwvWWVhcj48UmVj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</w:fldData>
        </w:fldChar>
      </w:r>
      <w:r>
        <w:rPr>
          <w:rFonts w:ascii="Arial" w:hAnsi="Arial" w:cs="Arial"/>
          <w:sz w:val="22"/>
          <w:szCs w:val="22"/>
        </w:rPr>
        <w:instrText xml:space="preserve"> ADDIN EN.JS.CITE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(Shah et al., 2018)</w:t>
      </w:r>
      <w:r>
        <w:rPr>
          <w:rFonts w:ascii="Arial" w:hAnsi="Arial" w:cs="Arial"/>
          <w:sz w:val="22"/>
          <w:szCs w:val="22"/>
        </w:rPr>
        <w:fldChar w:fldCharType="end"/>
      </w:r>
      <w:r>
        <w:rPr>
          <w:rFonts w:ascii="Arial" w:hAnsi="Arial" w:cs="Arial"/>
          <w:sz w:val="22"/>
          <w:szCs w:val="22"/>
        </w:rPr>
        <w:t xml:space="preserve">. </w:t>
      </w:r>
      <w:r w:rsidRPr="0048168B">
        <w:rPr>
          <w:rFonts w:ascii="Arial" w:hAnsi="Arial" w:cs="Arial"/>
          <w:sz w:val="22"/>
          <w:szCs w:val="22"/>
        </w:rPr>
        <w:t xml:space="preserve">Although this pertains to individual change, in cohort analysis even </w:t>
      </w:r>
      <w:r w:rsidRPr="0048168B">
        <w:rPr>
          <w:rStyle w:val="Strong"/>
          <w:rFonts w:ascii="Arial" w:hAnsi="Arial" w:cs="Arial"/>
          <w:sz w:val="22"/>
          <w:szCs w:val="22"/>
        </w:rPr>
        <w:t>~0.5–1 point shifts</w:t>
      </w:r>
      <w:r w:rsidRPr="0048168B">
        <w:rPr>
          <w:rFonts w:ascii="Arial" w:hAnsi="Arial" w:cs="Arial"/>
          <w:sz w:val="22"/>
          <w:szCs w:val="22"/>
        </w:rPr>
        <w:t xml:space="preserve"> in average scores can reflect real population-level effects.</w:t>
      </w:r>
      <w:r w:rsidR="0048168B">
        <w:rPr>
          <w:rFonts w:ascii="Arial" w:hAnsi="Arial" w:cs="Arial"/>
          <w:sz w:val="22"/>
          <w:szCs w:val="22"/>
        </w:rPr>
        <w:t xml:space="preserve"> </w:t>
      </w:r>
      <w:r w:rsidRPr="0048168B">
        <w:rPr>
          <w:rFonts w:ascii="Arial" w:hAnsi="Arial" w:cs="Arial"/>
          <w:sz w:val="22"/>
          <w:szCs w:val="22"/>
        </w:rPr>
        <w:t>For example, if one group of pupils scores around 0.5–1 point higher on average than another, we treat this as a meaningful difference. Both groups may still have generally good wellbeing, but the higher-scoring group is likely experiencing a real advantage, which could matter for how support is planned</w:t>
      </w:r>
    </w:p>
    <w:p w14:paraId="3038A9FD" w14:textId="77777777" w:rsidR="0048168B" w:rsidRDefault="00CD1E88" w:rsidP="0095120D">
      <w:pPr>
        <w:jc w:val="both"/>
        <w:rPr>
          <w:rFonts w:ascii="Arial" w:hAnsi="Arial" w:cs="Arial"/>
          <w:i/>
          <w:iCs/>
          <w:color w:val="EE0000"/>
          <w:sz w:val="22"/>
          <w:szCs w:val="22"/>
        </w:rPr>
      </w:pPr>
      <w:r w:rsidRPr="00CD1E88">
        <w:rPr>
          <w:rFonts w:ascii="Arial" w:hAnsi="Arial" w:cs="Arial"/>
          <w:color w:val="000000"/>
          <w:sz w:val="22"/>
          <w:szCs w:val="22"/>
        </w:rPr>
        <w:lastRenderedPageBreak/>
        <w:t>It</w:t>
      </w:r>
      <w:r w:rsidR="0048168B">
        <w:rPr>
          <w:rFonts w:ascii="Arial" w:hAnsi="Arial" w:cs="Arial"/>
          <w:color w:val="000000"/>
          <w:sz w:val="22"/>
          <w:szCs w:val="22"/>
        </w:rPr>
        <w:t xml:space="preserve"> is</w:t>
      </w:r>
      <w:r w:rsidRPr="00CD1E88">
        <w:rPr>
          <w:rFonts w:ascii="Arial" w:hAnsi="Arial" w:cs="Arial"/>
          <w:color w:val="000000"/>
          <w:sz w:val="22"/>
          <w:szCs w:val="22"/>
        </w:rPr>
        <w:t xml:space="preserve"> also important to note that some differences may not be statistically significant, especially where sub-samples are small. For this reason, we highlight findings that are both statistically significant and meaningful as the most important in our data.</w:t>
      </w:r>
    </w:p>
    <w:p w14:paraId="3BC22570" w14:textId="256EED38" w:rsidR="003244CA" w:rsidRPr="00817343" w:rsidRDefault="00BE7A5C" w:rsidP="00931BF9">
      <w:pPr>
        <w:rPr>
          <w:rFonts w:ascii="Arial" w:eastAsiaTheme="majorEastAsia" w:hAnsi="Arial" w:cs="Arial"/>
          <w:i/>
          <w:iCs/>
          <w:color w:val="2F5496" w:themeColor="accent1" w:themeShade="BF"/>
          <w:sz w:val="22"/>
          <w:szCs w:val="22"/>
        </w:rPr>
      </w:pPr>
      <w:r w:rsidRPr="00817343">
        <w:rPr>
          <w:rFonts w:ascii="Arial" w:hAnsi="Arial" w:cs="Arial"/>
          <w:i/>
          <w:iCs/>
          <w:color w:val="2F5496" w:themeColor="accent1" w:themeShade="BF"/>
          <w:sz w:val="22"/>
          <w:szCs w:val="22"/>
        </w:rPr>
        <w:t xml:space="preserve">Commissioning Area and School Type </w:t>
      </w:r>
      <w:r w:rsidR="3A9AB260" w:rsidRPr="00817343">
        <w:rPr>
          <w:rFonts w:ascii="Arial" w:hAnsi="Arial" w:cs="Arial"/>
          <w:i/>
          <w:iCs/>
          <w:color w:val="2F5496" w:themeColor="accent1" w:themeShade="BF"/>
          <w:sz w:val="22"/>
          <w:szCs w:val="22"/>
        </w:rPr>
        <w:t>Mental Wellbeing and School Connectedness</w:t>
      </w:r>
    </w:p>
    <w:p w14:paraId="2C0250F2" w14:textId="4F7C16B5" w:rsidR="002C7408" w:rsidRPr="00817343" w:rsidRDefault="147D0778" w:rsidP="00931BF9">
      <w:pPr>
        <w:jc w:val="both"/>
        <w:rPr>
          <w:rFonts w:ascii="Arial" w:hAnsi="Arial" w:cs="Arial"/>
          <w:color w:val="000000"/>
          <w:sz w:val="22"/>
          <w:szCs w:val="22"/>
          <w:highlight w:val="yellow"/>
        </w:rPr>
      </w:pPr>
      <w:r w:rsidRPr="00817343">
        <w:rPr>
          <w:rFonts w:ascii="Arial" w:hAnsi="Arial" w:cs="Arial"/>
          <w:color w:val="000000" w:themeColor="text1"/>
          <w:sz w:val="22"/>
          <w:szCs w:val="22"/>
        </w:rPr>
        <w:t>Table 1. details the wellbeing census result categorised by c</w:t>
      </w:r>
      <w:r w:rsidR="00BE7A5C" w:rsidRPr="00817343">
        <w:rPr>
          <w:rFonts w:ascii="Arial" w:hAnsi="Arial" w:cs="Arial"/>
          <w:color w:val="000000" w:themeColor="text1"/>
          <w:sz w:val="22"/>
          <w:szCs w:val="22"/>
        </w:rPr>
        <w:t>ommissioning area</w:t>
      </w:r>
      <w:r w:rsidRPr="00817343">
        <w:rPr>
          <w:rFonts w:ascii="Arial" w:hAnsi="Arial" w:cs="Arial"/>
          <w:color w:val="000000" w:themeColor="text1"/>
          <w:sz w:val="22"/>
          <w:szCs w:val="22"/>
        </w:rPr>
        <w:t xml:space="preserve"> of school and school type.  Assessing wellbeing by </w:t>
      </w:r>
      <w:r w:rsidR="00A65DC6" w:rsidRPr="00817343">
        <w:rPr>
          <w:rFonts w:ascii="Arial" w:hAnsi="Arial" w:cs="Arial"/>
          <w:color w:val="000000" w:themeColor="text1"/>
          <w:sz w:val="22"/>
          <w:szCs w:val="22"/>
        </w:rPr>
        <w:t>commissioning</w:t>
      </w:r>
      <w:r w:rsidR="00BE7A5C" w:rsidRPr="00817343">
        <w:rPr>
          <w:rFonts w:ascii="Arial" w:hAnsi="Arial" w:cs="Arial"/>
          <w:color w:val="000000" w:themeColor="text1"/>
          <w:sz w:val="22"/>
          <w:szCs w:val="22"/>
        </w:rPr>
        <w:t xml:space="preserve"> area</w:t>
      </w:r>
      <w:r w:rsidRPr="00817343">
        <w:rPr>
          <w:rFonts w:ascii="Arial" w:hAnsi="Arial" w:cs="Arial"/>
          <w:color w:val="000000" w:themeColor="text1"/>
          <w:sz w:val="22"/>
          <w:szCs w:val="22"/>
        </w:rPr>
        <w:t xml:space="preserve"> revealed that average wellbeing was reported to be the highest in the </w:t>
      </w:r>
      <w:r w:rsidR="00BE7A5C" w:rsidRPr="00817343">
        <w:rPr>
          <w:rFonts w:ascii="Arial" w:hAnsi="Arial" w:cs="Arial"/>
          <w:color w:val="000000" w:themeColor="text1"/>
          <w:sz w:val="22"/>
          <w:szCs w:val="22"/>
        </w:rPr>
        <w:t xml:space="preserve">Area 2 (Ladywood &amp; Perry Barr) 22.4, </w:t>
      </w:r>
      <w:r w:rsidRPr="00817343">
        <w:rPr>
          <w:rFonts w:ascii="Arial" w:hAnsi="Arial" w:cs="Arial"/>
          <w:color w:val="000000" w:themeColor="text1"/>
          <w:sz w:val="22"/>
          <w:szCs w:val="22"/>
        </w:rPr>
        <w:t xml:space="preserve">which was statistically higher than </w:t>
      </w:r>
      <w:r w:rsidR="00BE7A5C" w:rsidRPr="00817343">
        <w:rPr>
          <w:rFonts w:ascii="Arial" w:hAnsi="Arial" w:cs="Arial"/>
          <w:color w:val="000000" w:themeColor="text1"/>
          <w:sz w:val="22"/>
          <w:szCs w:val="22"/>
        </w:rPr>
        <w:t>all other areas except for Area 3 (Hodge Hill &amp; Yardley)</w:t>
      </w:r>
      <w:r w:rsidRPr="00817343">
        <w:rPr>
          <w:rFonts w:ascii="Arial" w:hAnsi="Arial" w:cs="Arial"/>
          <w:color w:val="000000" w:themeColor="text1"/>
          <w:sz w:val="22"/>
          <w:szCs w:val="22"/>
        </w:rPr>
        <w:t>.</w:t>
      </w:r>
      <w:r w:rsidR="2DC709B9" w:rsidRPr="00817343">
        <w:rPr>
          <w:rFonts w:ascii="Arial" w:hAnsi="Arial" w:cs="Arial"/>
          <w:color w:val="000000" w:themeColor="text1"/>
          <w:sz w:val="22"/>
          <w:szCs w:val="22"/>
        </w:rPr>
        <w:t xml:space="preserve"> The Other LEA </w:t>
      </w:r>
      <w:r w:rsidR="00BE7A5C" w:rsidRPr="00817343">
        <w:rPr>
          <w:rFonts w:ascii="Arial" w:hAnsi="Arial" w:cs="Arial"/>
          <w:color w:val="000000" w:themeColor="text1"/>
          <w:sz w:val="22"/>
          <w:szCs w:val="22"/>
        </w:rPr>
        <w:t>area</w:t>
      </w:r>
      <w:r w:rsidR="2DC709B9" w:rsidRPr="00817343">
        <w:rPr>
          <w:rFonts w:ascii="Arial" w:hAnsi="Arial" w:cs="Arial"/>
          <w:color w:val="000000" w:themeColor="text1"/>
          <w:sz w:val="22"/>
          <w:szCs w:val="22"/>
        </w:rPr>
        <w:t xml:space="preserve"> was statistically</w:t>
      </w:r>
      <w:r w:rsidR="00BE7A5C" w:rsidRPr="00817343">
        <w:rPr>
          <w:rFonts w:ascii="Arial" w:hAnsi="Arial" w:cs="Arial"/>
          <w:color w:val="000000" w:themeColor="text1"/>
          <w:sz w:val="22"/>
          <w:szCs w:val="22"/>
        </w:rPr>
        <w:t xml:space="preserve"> lower than Areas 1, 2 and 3</w:t>
      </w:r>
      <w:r w:rsidR="2DC709B9" w:rsidRPr="00817343">
        <w:rPr>
          <w:rFonts w:ascii="Arial" w:hAnsi="Arial" w:cs="Arial"/>
          <w:color w:val="000000" w:themeColor="text1"/>
          <w:sz w:val="22"/>
          <w:szCs w:val="22"/>
        </w:rPr>
        <w:t>.</w:t>
      </w:r>
      <w:r w:rsidR="797D0896" w:rsidRPr="00817343">
        <w:rPr>
          <w:rFonts w:ascii="Arial" w:hAnsi="Arial" w:cs="Arial"/>
          <w:color w:val="000000" w:themeColor="text1"/>
          <w:sz w:val="22"/>
          <w:szCs w:val="22"/>
        </w:rPr>
        <w:t xml:space="preserve"> Wellbeing was found to be the highest in voluntary aided schools compared to all other school types.</w:t>
      </w:r>
      <w:r w:rsidRPr="00817343">
        <w:rPr>
          <w:rFonts w:ascii="Arial" w:hAnsi="Arial" w:cs="Arial"/>
          <w:color w:val="000000" w:themeColor="text1"/>
          <w:sz w:val="22"/>
          <w:szCs w:val="22"/>
        </w:rPr>
        <w:t xml:space="preserve"> </w:t>
      </w:r>
      <w:r w:rsidR="00BE7A5C" w:rsidRPr="00817343">
        <w:rPr>
          <w:rFonts w:ascii="Arial" w:hAnsi="Arial" w:cs="Arial"/>
          <w:color w:val="000000" w:themeColor="text1"/>
          <w:sz w:val="22"/>
          <w:szCs w:val="22"/>
        </w:rPr>
        <w:t xml:space="preserve">Most commissioning areas and school types have shown </w:t>
      </w:r>
      <w:r w:rsidR="00A65DC6" w:rsidRPr="00817343">
        <w:rPr>
          <w:rFonts w:ascii="Arial" w:hAnsi="Arial" w:cs="Arial"/>
          <w:color w:val="000000" w:themeColor="text1"/>
          <w:sz w:val="22"/>
          <w:szCs w:val="22"/>
        </w:rPr>
        <w:t>improvements</w:t>
      </w:r>
      <w:r w:rsidR="00BE7A5C" w:rsidRPr="00817343">
        <w:rPr>
          <w:rFonts w:ascii="Arial" w:hAnsi="Arial" w:cs="Arial"/>
          <w:color w:val="000000" w:themeColor="text1"/>
          <w:sz w:val="22"/>
          <w:szCs w:val="22"/>
        </w:rPr>
        <w:t xml:space="preserve"> in wellbeing and school connectedness scores from 2024. </w:t>
      </w:r>
    </w:p>
    <w:p w14:paraId="48F4B0C1" w14:textId="3F22E7E5" w:rsidR="42FFD1CE" w:rsidRPr="00817343" w:rsidRDefault="00817343" w:rsidP="00931BF9">
      <w:pPr>
        <w:jc w:val="both"/>
        <w:rPr>
          <w:rFonts w:ascii="Arial" w:hAnsi="Arial" w:cs="Arial"/>
          <w:color w:val="000000" w:themeColor="text1"/>
          <w:sz w:val="22"/>
          <w:szCs w:val="22"/>
        </w:rPr>
      </w:pPr>
      <w:r w:rsidRPr="00817343">
        <w:rPr>
          <w:rFonts w:ascii="Arial" w:hAnsi="Arial" w:cs="Arial"/>
          <w:noProof/>
          <w:sz w:val="22"/>
          <w:szCs w:val="22"/>
        </w:rPr>
        <w:drawing>
          <wp:anchor distT="0" distB="0" distL="114300" distR="114300" simplePos="0" relativeHeight="251658243" behindDoc="0" locked="0" layoutInCell="1" allowOverlap="1" wp14:anchorId="66C80EBA" wp14:editId="7CFF7BA4">
            <wp:simplePos x="0" y="0"/>
            <wp:positionH relativeFrom="column">
              <wp:posOffset>0</wp:posOffset>
            </wp:positionH>
            <wp:positionV relativeFrom="paragraph">
              <wp:posOffset>325619</wp:posOffset>
            </wp:positionV>
            <wp:extent cx="5731510" cy="1825625"/>
            <wp:effectExtent l="0" t="0" r="0" b="3175"/>
            <wp:wrapSquare wrapText="bothSides"/>
            <wp:docPr id="110398088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80883" name="Picture 1" descr="A screen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825625"/>
                    </a:xfrm>
                    <a:prstGeom prst="rect">
                      <a:avLst/>
                    </a:prstGeom>
                  </pic:spPr>
                </pic:pic>
              </a:graphicData>
            </a:graphic>
            <wp14:sizeRelH relativeFrom="page">
              <wp14:pctWidth>0</wp14:pctWidth>
            </wp14:sizeRelH>
            <wp14:sizeRelV relativeFrom="page">
              <wp14:pctHeight>0</wp14:pctHeight>
            </wp14:sizeRelV>
          </wp:anchor>
        </w:drawing>
      </w:r>
      <w:r w:rsidR="002C7408" w:rsidRPr="00817343">
        <w:rPr>
          <w:rFonts w:ascii="Arial" w:hAnsi="Arial" w:cs="Arial"/>
          <w:color w:val="000000" w:themeColor="text1"/>
          <w:sz w:val="22"/>
          <w:szCs w:val="22"/>
        </w:rPr>
        <w:t xml:space="preserve">Table 1. </w:t>
      </w:r>
      <w:r w:rsidR="00BE7A5C" w:rsidRPr="00817343">
        <w:rPr>
          <w:rFonts w:ascii="Arial" w:hAnsi="Arial" w:cs="Arial"/>
          <w:color w:val="000000" w:themeColor="text1"/>
          <w:sz w:val="22"/>
          <w:szCs w:val="22"/>
        </w:rPr>
        <w:t>Commissioning Area</w:t>
      </w:r>
      <w:r w:rsidR="002C7408" w:rsidRPr="00817343">
        <w:rPr>
          <w:rFonts w:ascii="Arial" w:hAnsi="Arial" w:cs="Arial"/>
          <w:color w:val="000000" w:themeColor="text1"/>
          <w:sz w:val="22"/>
          <w:szCs w:val="22"/>
        </w:rPr>
        <w:t xml:space="preserve"> and School Type Wellbeing &amp; School Connectedness  </w:t>
      </w:r>
    </w:p>
    <w:p w14:paraId="15B7D093" w14:textId="44BDC45C" w:rsidR="00BE7A5C" w:rsidRPr="00817343" w:rsidRDefault="00BE7A5C" w:rsidP="00931BF9">
      <w:pPr>
        <w:pStyle w:val="Heading4"/>
        <w:rPr>
          <w:rFonts w:ascii="Arial" w:hAnsi="Arial" w:cs="Arial"/>
          <w:sz w:val="22"/>
          <w:szCs w:val="22"/>
          <w:highlight w:val="yellow"/>
        </w:rPr>
      </w:pPr>
    </w:p>
    <w:p w14:paraId="00CDF98D" w14:textId="6310DCAC" w:rsidR="00264238" w:rsidRPr="00817343" w:rsidRDefault="42C42A8B" w:rsidP="00931BF9">
      <w:pPr>
        <w:pStyle w:val="Heading4"/>
        <w:rPr>
          <w:rFonts w:ascii="Arial" w:hAnsi="Arial" w:cs="Arial"/>
          <w:color w:val="000000"/>
          <w:sz w:val="22"/>
          <w:szCs w:val="22"/>
        </w:rPr>
      </w:pPr>
      <w:r w:rsidRPr="00817343">
        <w:rPr>
          <w:rFonts w:ascii="Arial" w:hAnsi="Arial" w:cs="Arial"/>
          <w:sz w:val="22"/>
          <w:szCs w:val="22"/>
        </w:rPr>
        <w:t>202</w:t>
      </w:r>
      <w:r w:rsidR="00CE7F42" w:rsidRPr="00817343">
        <w:rPr>
          <w:rFonts w:ascii="Arial" w:hAnsi="Arial" w:cs="Arial"/>
          <w:sz w:val="22"/>
          <w:szCs w:val="22"/>
        </w:rPr>
        <w:t>5</w:t>
      </w:r>
      <w:r w:rsidRPr="00817343">
        <w:rPr>
          <w:rFonts w:ascii="Arial" w:hAnsi="Arial" w:cs="Arial"/>
          <w:sz w:val="22"/>
          <w:szCs w:val="22"/>
        </w:rPr>
        <w:t xml:space="preserve"> </w:t>
      </w:r>
      <w:r w:rsidR="1DC75DF1" w:rsidRPr="00817343">
        <w:rPr>
          <w:rFonts w:ascii="Arial" w:hAnsi="Arial" w:cs="Arial"/>
          <w:sz w:val="22"/>
          <w:szCs w:val="22"/>
        </w:rPr>
        <w:t xml:space="preserve">Secondary </w:t>
      </w:r>
      <w:r w:rsidR="0A1FE657" w:rsidRPr="00817343">
        <w:rPr>
          <w:rFonts w:ascii="Arial" w:hAnsi="Arial" w:cs="Arial"/>
          <w:sz w:val="22"/>
          <w:szCs w:val="22"/>
        </w:rPr>
        <w:t xml:space="preserve">School </w:t>
      </w:r>
      <w:r w:rsidRPr="00817343">
        <w:rPr>
          <w:rFonts w:ascii="Arial" w:hAnsi="Arial" w:cs="Arial"/>
          <w:sz w:val="22"/>
          <w:szCs w:val="22"/>
        </w:rPr>
        <w:t xml:space="preserve">Wellbeing </w:t>
      </w:r>
    </w:p>
    <w:p w14:paraId="2C0B333E" w14:textId="1174D5DE" w:rsidR="002D3CE2" w:rsidRPr="00817343" w:rsidRDefault="7BA0361A" w:rsidP="00931BF9">
      <w:pPr>
        <w:jc w:val="both"/>
        <w:rPr>
          <w:rFonts w:ascii="Arial" w:hAnsi="Arial" w:cs="Arial"/>
          <w:color w:val="000000"/>
          <w:sz w:val="22"/>
          <w:szCs w:val="22"/>
          <w:highlight w:val="yellow"/>
        </w:rPr>
      </w:pPr>
      <w:r w:rsidRPr="00817343">
        <w:rPr>
          <w:rFonts w:ascii="Arial" w:hAnsi="Arial" w:cs="Arial"/>
          <w:color w:val="000000" w:themeColor="text1"/>
          <w:sz w:val="22"/>
          <w:szCs w:val="22"/>
        </w:rPr>
        <w:t xml:space="preserve">Table 2. details </w:t>
      </w:r>
      <w:r w:rsidR="7F4EA010" w:rsidRPr="00817343">
        <w:rPr>
          <w:rFonts w:ascii="Arial" w:hAnsi="Arial" w:cs="Arial"/>
          <w:color w:val="000000" w:themeColor="text1"/>
          <w:sz w:val="22"/>
          <w:szCs w:val="22"/>
        </w:rPr>
        <w:t>202</w:t>
      </w:r>
      <w:r w:rsidR="00CE7F42" w:rsidRPr="00817343">
        <w:rPr>
          <w:rFonts w:ascii="Arial" w:hAnsi="Arial" w:cs="Arial"/>
          <w:color w:val="000000" w:themeColor="text1"/>
          <w:sz w:val="22"/>
          <w:szCs w:val="22"/>
        </w:rPr>
        <w:t>5</w:t>
      </w:r>
      <w:r w:rsidR="7F4EA010" w:rsidRPr="00817343">
        <w:rPr>
          <w:rFonts w:ascii="Arial" w:hAnsi="Arial" w:cs="Arial"/>
          <w:color w:val="000000" w:themeColor="text1"/>
          <w:sz w:val="22"/>
          <w:szCs w:val="22"/>
        </w:rPr>
        <w:t xml:space="preserve"> wellbe</w:t>
      </w:r>
      <w:r w:rsidR="7F4EA010" w:rsidRPr="0048168B">
        <w:rPr>
          <w:rFonts w:ascii="Arial" w:hAnsi="Arial" w:cs="Arial"/>
          <w:color w:val="000000" w:themeColor="text1"/>
          <w:sz w:val="22"/>
          <w:szCs w:val="22"/>
        </w:rPr>
        <w:t>ing scores for</w:t>
      </w:r>
      <w:r w:rsidRPr="0048168B">
        <w:rPr>
          <w:rFonts w:ascii="Arial" w:hAnsi="Arial" w:cs="Arial"/>
          <w:color w:val="000000" w:themeColor="text1"/>
          <w:sz w:val="22"/>
          <w:szCs w:val="22"/>
        </w:rPr>
        <w:t xml:space="preserve"> secondary schools.  Overall average wellbeing score for secondary school pupils in our sample was </w:t>
      </w:r>
      <w:r w:rsidR="00FE38BF" w:rsidRPr="0048168B">
        <w:rPr>
          <w:rFonts w:ascii="Arial" w:hAnsi="Arial" w:cs="Arial"/>
          <w:b/>
          <w:bCs/>
          <w:color w:val="000000" w:themeColor="text1"/>
          <w:sz w:val="22"/>
          <w:szCs w:val="22"/>
        </w:rPr>
        <w:t>21.7</w:t>
      </w:r>
      <w:r w:rsidR="4F4EF27B" w:rsidRPr="0048168B">
        <w:rPr>
          <w:rFonts w:ascii="Arial" w:hAnsi="Arial" w:cs="Arial"/>
          <w:b/>
          <w:bCs/>
          <w:color w:val="000000" w:themeColor="text1"/>
          <w:sz w:val="22"/>
          <w:szCs w:val="22"/>
        </w:rPr>
        <w:t xml:space="preserve"> </w:t>
      </w:r>
      <w:r w:rsidRPr="0048168B">
        <w:rPr>
          <w:rFonts w:ascii="Arial" w:hAnsi="Arial" w:cs="Arial"/>
          <w:color w:val="000000" w:themeColor="text1"/>
          <w:sz w:val="22"/>
          <w:szCs w:val="22"/>
        </w:rPr>
        <w:t xml:space="preserve">- </w:t>
      </w:r>
      <w:proofErr w:type="gramStart"/>
      <w:r w:rsidRPr="0048168B">
        <w:rPr>
          <w:rFonts w:ascii="Arial" w:hAnsi="Arial" w:cs="Arial"/>
          <w:color w:val="000000" w:themeColor="text1"/>
          <w:sz w:val="22"/>
          <w:szCs w:val="22"/>
        </w:rPr>
        <w:t>similar to</w:t>
      </w:r>
      <w:proofErr w:type="gramEnd"/>
      <w:r w:rsidRPr="0048168B">
        <w:rPr>
          <w:rFonts w:ascii="Arial" w:hAnsi="Arial" w:cs="Arial"/>
          <w:color w:val="000000" w:themeColor="text1"/>
          <w:sz w:val="22"/>
          <w:szCs w:val="22"/>
        </w:rPr>
        <w:t xml:space="preserve"> </w:t>
      </w:r>
      <w:r w:rsidR="0F74B754" w:rsidRPr="0048168B">
        <w:rPr>
          <w:rFonts w:ascii="Arial" w:hAnsi="Arial" w:cs="Arial"/>
          <w:color w:val="000000" w:themeColor="text1"/>
          <w:sz w:val="22"/>
          <w:szCs w:val="22"/>
        </w:rPr>
        <w:t>202</w:t>
      </w:r>
      <w:r w:rsidR="00CD1E88" w:rsidRPr="0048168B">
        <w:rPr>
          <w:rFonts w:ascii="Arial" w:hAnsi="Arial" w:cs="Arial"/>
          <w:color w:val="000000" w:themeColor="text1"/>
          <w:sz w:val="22"/>
          <w:szCs w:val="22"/>
        </w:rPr>
        <w:t>4</w:t>
      </w:r>
      <w:r w:rsidR="0048168B" w:rsidRPr="0048168B">
        <w:rPr>
          <w:rFonts w:ascii="Arial" w:hAnsi="Arial" w:cs="Arial"/>
          <w:color w:val="000000" w:themeColor="text1"/>
          <w:sz w:val="22"/>
          <w:szCs w:val="22"/>
        </w:rPr>
        <w:t xml:space="preserve"> </w:t>
      </w:r>
      <w:r w:rsidR="00A32B37" w:rsidRPr="0048168B">
        <w:rPr>
          <w:rFonts w:ascii="Arial" w:hAnsi="Arial" w:cs="Arial"/>
          <w:color w:val="000000" w:themeColor="text1"/>
          <w:sz w:val="22"/>
          <w:szCs w:val="22"/>
        </w:rPr>
        <w:t>(</w:t>
      </w:r>
      <w:r w:rsidR="00FE38BF" w:rsidRPr="0048168B">
        <w:rPr>
          <w:rFonts w:ascii="Arial" w:hAnsi="Arial" w:cs="Arial"/>
          <w:color w:val="000000" w:themeColor="text1"/>
          <w:sz w:val="22"/>
          <w:szCs w:val="22"/>
        </w:rPr>
        <w:t>21.</w:t>
      </w:r>
      <w:r w:rsidR="00CD1E88" w:rsidRPr="0048168B">
        <w:rPr>
          <w:rFonts w:ascii="Arial" w:hAnsi="Arial" w:cs="Arial"/>
          <w:color w:val="000000" w:themeColor="text1"/>
          <w:sz w:val="22"/>
          <w:szCs w:val="22"/>
        </w:rPr>
        <w:t>9</w:t>
      </w:r>
      <w:r w:rsidR="00A32B37" w:rsidRPr="0048168B">
        <w:rPr>
          <w:rFonts w:ascii="Arial" w:hAnsi="Arial" w:cs="Arial"/>
          <w:color w:val="000000" w:themeColor="text1"/>
          <w:sz w:val="22"/>
          <w:szCs w:val="22"/>
        </w:rPr>
        <w:t xml:space="preserve">) </w:t>
      </w:r>
      <w:r w:rsidRPr="0048168B">
        <w:rPr>
          <w:rFonts w:ascii="Arial" w:hAnsi="Arial" w:cs="Arial"/>
          <w:color w:val="000000" w:themeColor="text1"/>
          <w:sz w:val="22"/>
          <w:szCs w:val="22"/>
        </w:rPr>
        <w:t xml:space="preserve">data. It is still </w:t>
      </w:r>
      <w:r w:rsidR="00CD1E88" w:rsidRPr="0048168B">
        <w:rPr>
          <w:rFonts w:ascii="Arial" w:hAnsi="Arial" w:cs="Arial"/>
          <w:color w:val="000000" w:themeColor="text1"/>
          <w:sz w:val="22"/>
          <w:szCs w:val="22"/>
        </w:rPr>
        <w:t xml:space="preserve">somewhat </w:t>
      </w:r>
      <w:r w:rsidR="02F0BA09" w:rsidRPr="0048168B">
        <w:rPr>
          <w:rFonts w:ascii="Arial" w:hAnsi="Arial" w:cs="Arial"/>
          <w:color w:val="000000" w:themeColor="text1"/>
          <w:sz w:val="22"/>
          <w:szCs w:val="22"/>
        </w:rPr>
        <w:t xml:space="preserve">lower than </w:t>
      </w:r>
      <w:r w:rsidRPr="0048168B">
        <w:rPr>
          <w:rFonts w:ascii="Arial" w:hAnsi="Arial" w:cs="Arial"/>
          <w:color w:val="000000" w:themeColor="text1"/>
          <w:sz w:val="22"/>
          <w:szCs w:val="22"/>
        </w:rPr>
        <w:t xml:space="preserve">the UK population average found for </w:t>
      </w:r>
      <w:r w:rsidR="0048168B" w:rsidRPr="0048168B">
        <w:rPr>
          <w:rFonts w:ascii="Arial" w:hAnsi="Arial" w:cs="Arial"/>
          <w:color w:val="000000" w:themeColor="text1"/>
          <w:sz w:val="22"/>
          <w:szCs w:val="22"/>
        </w:rPr>
        <w:t>11–16-year-olds</w:t>
      </w:r>
      <w:r w:rsidR="00CD1E88" w:rsidRPr="0048168B">
        <w:rPr>
          <w:rFonts w:ascii="Arial" w:hAnsi="Arial" w:cs="Arial"/>
          <w:color w:val="000000" w:themeColor="text1"/>
          <w:sz w:val="22"/>
          <w:szCs w:val="22"/>
        </w:rPr>
        <w:t xml:space="preserve"> </w:t>
      </w:r>
      <w:r w:rsidRPr="0048168B">
        <w:rPr>
          <w:rFonts w:ascii="Arial" w:hAnsi="Arial" w:cs="Arial"/>
          <w:color w:val="000000" w:themeColor="text1"/>
          <w:sz w:val="22"/>
          <w:szCs w:val="22"/>
        </w:rPr>
        <w:t>in 2020</w:t>
      </w:r>
      <w:r w:rsidR="00CD1E88" w:rsidRPr="0048168B">
        <w:rPr>
          <w:rFonts w:ascii="Arial" w:hAnsi="Arial" w:cs="Arial"/>
          <w:color w:val="000000" w:themeColor="text1"/>
          <w:sz w:val="22"/>
          <w:szCs w:val="22"/>
        </w:rPr>
        <w:t xml:space="preserve"> (24.6) </w:t>
      </w:r>
      <w:r w:rsidR="00CD1E88" w:rsidRPr="0048168B">
        <w:rPr>
          <w:rFonts w:ascii="Arial" w:hAnsi="Arial" w:cs="Arial"/>
          <w:color w:val="000000" w:themeColor="text1"/>
          <w:sz w:val="22"/>
          <w:szCs w:val="22"/>
        </w:rPr>
        <w:fldChar w:fldCharType="begin">
          <w:fldData xml:space="preserve">PEVuZE5vdGU+PENpdGU+PEF1dGhvcj5OSFMgRGlnaXRhbDwvQXV0aG9yPjxZZWFyPjIwMjA8L1ll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</w:fldData>
        </w:fldChar>
      </w:r>
      <w:r w:rsidR="00CD1E88" w:rsidRPr="0048168B">
        <w:rPr>
          <w:rFonts w:ascii="Arial" w:hAnsi="Arial" w:cs="Arial"/>
          <w:color w:val="000000" w:themeColor="text1"/>
          <w:sz w:val="22"/>
          <w:szCs w:val="22"/>
        </w:rPr>
        <w:instrText xml:space="preserve"> ADDIN EN.JS.CITE </w:instrText>
      </w:r>
      <w:r w:rsidR="00CD1E88" w:rsidRPr="0048168B">
        <w:rPr>
          <w:rFonts w:ascii="Arial" w:hAnsi="Arial" w:cs="Arial"/>
          <w:color w:val="000000" w:themeColor="text1"/>
          <w:sz w:val="22"/>
          <w:szCs w:val="22"/>
        </w:rPr>
      </w:r>
      <w:r w:rsidR="00CD1E88" w:rsidRPr="0048168B">
        <w:rPr>
          <w:rFonts w:ascii="Arial" w:hAnsi="Arial" w:cs="Arial"/>
          <w:color w:val="000000" w:themeColor="text1"/>
          <w:sz w:val="22"/>
          <w:szCs w:val="22"/>
        </w:rPr>
        <w:fldChar w:fldCharType="separate"/>
      </w:r>
      <w:r w:rsidR="00CD1E88" w:rsidRPr="0048168B">
        <w:rPr>
          <w:rFonts w:ascii="Arial" w:hAnsi="Arial" w:cs="Arial"/>
          <w:noProof/>
          <w:color w:val="000000" w:themeColor="text1"/>
          <w:sz w:val="22"/>
          <w:szCs w:val="22"/>
        </w:rPr>
        <w:t>(NHS Digital, 2020)</w:t>
      </w:r>
      <w:r w:rsidR="00CD1E88" w:rsidRPr="0048168B">
        <w:rPr>
          <w:rFonts w:ascii="Arial" w:hAnsi="Arial" w:cs="Arial"/>
          <w:color w:val="000000" w:themeColor="text1"/>
          <w:sz w:val="22"/>
          <w:szCs w:val="22"/>
        </w:rPr>
        <w:fldChar w:fldCharType="end"/>
      </w:r>
      <w:r w:rsidRPr="0048168B">
        <w:rPr>
          <w:rFonts w:ascii="Arial" w:hAnsi="Arial" w:cs="Arial"/>
          <w:color w:val="000000" w:themeColor="text1"/>
          <w:sz w:val="22"/>
          <w:szCs w:val="22"/>
        </w:rPr>
        <w:t>.</w:t>
      </w:r>
      <w:r w:rsidR="0048168B" w:rsidRPr="0048168B">
        <w:rPr>
          <w:rFonts w:ascii="Arial" w:hAnsi="Arial" w:cs="Arial"/>
          <w:color w:val="000000" w:themeColor="text1"/>
          <w:sz w:val="22"/>
          <w:szCs w:val="22"/>
        </w:rPr>
        <w:t xml:space="preserve"> </w:t>
      </w:r>
      <w:r w:rsidRPr="0048168B">
        <w:rPr>
          <w:rFonts w:ascii="Arial" w:hAnsi="Arial" w:cs="Arial"/>
          <w:color w:val="000000" w:themeColor="text1"/>
          <w:sz w:val="22"/>
          <w:szCs w:val="22"/>
        </w:rPr>
        <w:t>Our</w:t>
      </w:r>
      <w:r w:rsidRPr="00817343">
        <w:rPr>
          <w:rFonts w:ascii="Arial" w:hAnsi="Arial" w:cs="Arial"/>
          <w:color w:val="000000" w:themeColor="text1"/>
          <w:sz w:val="22"/>
          <w:szCs w:val="22"/>
        </w:rPr>
        <w:t xml:space="preserve"> findings suggest that average wellbeing appears relatively stable across years but variable between schools. </w:t>
      </w:r>
    </w:p>
    <w:p w14:paraId="3DDF9D75" w14:textId="7414896F" w:rsidR="000649DC" w:rsidRDefault="00D215D9" w:rsidP="00931BF9">
      <w:pPr>
        <w:jc w:val="both"/>
        <w:rPr>
          <w:rFonts w:ascii="Arial" w:hAnsi="Arial" w:cs="Arial"/>
          <w:sz w:val="22"/>
          <w:szCs w:val="22"/>
        </w:rPr>
      </w:pPr>
      <w:r>
        <w:rPr>
          <w:rFonts w:ascii="Arial" w:hAnsi="Arial" w:cs="Arial"/>
          <w:sz w:val="22"/>
          <w:szCs w:val="22"/>
        </w:rPr>
        <w:t>Females</w:t>
      </w:r>
      <w:r w:rsidR="147D0778" w:rsidRPr="00817343">
        <w:rPr>
          <w:rFonts w:ascii="Arial" w:hAnsi="Arial" w:cs="Arial"/>
          <w:sz w:val="22"/>
          <w:szCs w:val="22"/>
        </w:rPr>
        <w:t xml:space="preserve"> reported lower mental wellbeing (</w:t>
      </w:r>
      <w:r w:rsidR="00FE38BF" w:rsidRPr="00817343">
        <w:rPr>
          <w:rFonts w:ascii="Arial" w:hAnsi="Arial" w:cs="Arial"/>
          <w:b/>
          <w:bCs/>
          <w:sz w:val="22"/>
          <w:szCs w:val="22"/>
        </w:rPr>
        <w:t>21.3</w:t>
      </w:r>
      <w:r w:rsidR="147D0778" w:rsidRPr="00817343">
        <w:rPr>
          <w:rFonts w:ascii="Arial" w:hAnsi="Arial" w:cs="Arial"/>
          <w:b/>
          <w:bCs/>
          <w:sz w:val="22"/>
          <w:szCs w:val="22"/>
        </w:rPr>
        <w:t xml:space="preserve">) </w:t>
      </w:r>
      <w:r w:rsidR="147D0778" w:rsidRPr="00817343">
        <w:rPr>
          <w:rFonts w:ascii="Arial" w:hAnsi="Arial" w:cs="Arial"/>
          <w:sz w:val="22"/>
          <w:szCs w:val="22"/>
        </w:rPr>
        <w:t>in comparison to males (</w:t>
      </w:r>
      <w:r w:rsidR="00FE38BF" w:rsidRPr="00817343">
        <w:rPr>
          <w:rFonts w:ascii="Arial" w:hAnsi="Arial" w:cs="Arial"/>
          <w:b/>
          <w:bCs/>
          <w:sz w:val="22"/>
          <w:szCs w:val="22"/>
        </w:rPr>
        <w:t>22.4</w:t>
      </w:r>
      <w:r w:rsidR="147D0778" w:rsidRPr="00817343">
        <w:rPr>
          <w:rFonts w:ascii="Arial" w:hAnsi="Arial" w:cs="Arial"/>
          <w:b/>
          <w:bCs/>
          <w:sz w:val="22"/>
          <w:szCs w:val="22"/>
        </w:rPr>
        <w:t>)</w:t>
      </w:r>
      <w:r w:rsidR="147D0778" w:rsidRPr="00817343">
        <w:rPr>
          <w:rFonts w:ascii="Arial" w:hAnsi="Arial" w:cs="Arial"/>
          <w:sz w:val="22"/>
          <w:szCs w:val="22"/>
        </w:rPr>
        <w:t xml:space="preserve"> - a </w:t>
      </w:r>
      <w:r w:rsidR="00FE38BF" w:rsidRPr="00817343">
        <w:rPr>
          <w:rFonts w:ascii="Arial" w:hAnsi="Arial" w:cs="Arial"/>
          <w:sz w:val="22"/>
          <w:szCs w:val="22"/>
        </w:rPr>
        <w:t xml:space="preserve">small but </w:t>
      </w:r>
      <w:r w:rsidR="147D0778" w:rsidRPr="00817343">
        <w:rPr>
          <w:rFonts w:ascii="Arial" w:hAnsi="Arial" w:cs="Arial"/>
          <w:sz w:val="22"/>
          <w:szCs w:val="22"/>
        </w:rPr>
        <w:t>significant difference of</w:t>
      </w:r>
      <w:r w:rsidR="00FE38BF" w:rsidRPr="00817343">
        <w:rPr>
          <w:rFonts w:ascii="Arial" w:hAnsi="Arial" w:cs="Arial"/>
          <w:sz w:val="22"/>
          <w:szCs w:val="22"/>
        </w:rPr>
        <w:t xml:space="preserve"> </w:t>
      </w:r>
      <w:r w:rsidR="147D0778" w:rsidRPr="00817343">
        <w:rPr>
          <w:rFonts w:ascii="Arial" w:hAnsi="Arial" w:cs="Arial"/>
          <w:sz w:val="22"/>
          <w:szCs w:val="22"/>
        </w:rPr>
        <w:t>between groups</w:t>
      </w:r>
      <w:r w:rsidR="00FE38BF" w:rsidRPr="00817343">
        <w:rPr>
          <w:rFonts w:ascii="Arial" w:hAnsi="Arial" w:cs="Arial"/>
          <w:sz w:val="22"/>
          <w:szCs w:val="22"/>
        </w:rPr>
        <w:t xml:space="preserve">. </w:t>
      </w:r>
      <w:r w:rsidR="000649DC" w:rsidRPr="000649DC">
        <w:rPr>
          <w:rFonts w:ascii="Arial" w:hAnsi="Arial" w:cs="Arial"/>
          <w:sz w:val="22"/>
          <w:szCs w:val="22"/>
        </w:rPr>
        <w:t xml:space="preserve">Although the average gender difference in wellbeing across secondary school is small, this </w:t>
      </w:r>
      <w:r w:rsidR="00EE1CA5">
        <w:rPr>
          <w:rFonts w:ascii="Arial" w:hAnsi="Arial" w:cs="Arial"/>
          <w:sz w:val="22"/>
          <w:szCs w:val="22"/>
        </w:rPr>
        <w:t xml:space="preserve">headline </w:t>
      </w:r>
      <w:r w:rsidR="000649DC" w:rsidRPr="000649DC">
        <w:rPr>
          <w:rFonts w:ascii="Arial" w:hAnsi="Arial" w:cs="Arial"/>
          <w:sz w:val="22"/>
          <w:szCs w:val="22"/>
        </w:rPr>
        <w:t xml:space="preserve">conceals important developmental dynamics. </w:t>
      </w:r>
      <w:r w:rsidR="00EE1CA5">
        <w:rPr>
          <w:rFonts w:ascii="Arial" w:hAnsi="Arial" w:cs="Arial"/>
          <w:sz w:val="22"/>
          <w:szCs w:val="22"/>
        </w:rPr>
        <w:t>Whilst males</w:t>
      </w:r>
      <w:r w:rsidR="000649DC" w:rsidRPr="000649DC">
        <w:rPr>
          <w:rFonts w:ascii="Arial" w:hAnsi="Arial" w:cs="Arial"/>
          <w:sz w:val="22"/>
          <w:szCs w:val="22"/>
        </w:rPr>
        <w:t xml:space="preserve"> and </w:t>
      </w:r>
      <w:r>
        <w:rPr>
          <w:rFonts w:ascii="Arial" w:hAnsi="Arial" w:cs="Arial"/>
          <w:sz w:val="22"/>
          <w:szCs w:val="22"/>
        </w:rPr>
        <w:t>females</w:t>
      </w:r>
      <w:r w:rsidR="000649DC" w:rsidRPr="000649DC">
        <w:rPr>
          <w:rFonts w:ascii="Arial" w:hAnsi="Arial" w:cs="Arial"/>
          <w:sz w:val="22"/>
          <w:szCs w:val="22"/>
        </w:rPr>
        <w:t xml:space="preserve"> report similar wellbeing in primary school, the transition to secondary marks a divergence: </w:t>
      </w:r>
      <w:r>
        <w:rPr>
          <w:rFonts w:ascii="Arial" w:hAnsi="Arial" w:cs="Arial"/>
          <w:sz w:val="22"/>
          <w:szCs w:val="22"/>
        </w:rPr>
        <w:t>females</w:t>
      </w:r>
      <w:r w:rsidR="000649DC" w:rsidRPr="000649DC">
        <w:rPr>
          <w:rFonts w:ascii="Arial" w:hAnsi="Arial" w:cs="Arial"/>
          <w:sz w:val="22"/>
          <w:szCs w:val="22"/>
        </w:rPr>
        <w:t xml:space="preserve">’ wellbeing declines more steeply than </w:t>
      </w:r>
      <w:r>
        <w:rPr>
          <w:rFonts w:ascii="Arial" w:hAnsi="Arial" w:cs="Arial"/>
          <w:sz w:val="22"/>
          <w:szCs w:val="22"/>
        </w:rPr>
        <w:t>males</w:t>
      </w:r>
      <w:r w:rsidR="000649DC" w:rsidRPr="000649DC">
        <w:rPr>
          <w:rFonts w:ascii="Arial" w:hAnsi="Arial" w:cs="Arial"/>
          <w:sz w:val="22"/>
          <w:szCs w:val="22"/>
        </w:rPr>
        <w:t xml:space="preserve">’, producing the largest gender gaps in mid-secondary years. </w:t>
      </w:r>
      <w:r>
        <w:rPr>
          <w:rFonts w:ascii="Arial" w:hAnsi="Arial" w:cs="Arial"/>
          <w:sz w:val="22"/>
          <w:szCs w:val="22"/>
        </w:rPr>
        <w:t>In essence males</w:t>
      </w:r>
      <w:r w:rsidR="000649DC" w:rsidRPr="000649DC">
        <w:rPr>
          <w:rFonts w:ascii="Arial" w:hAnsi="Arial" w:cs="Arial"/>
          <w:sz w:val="22"/>
          <w:szCs w:val="22"/>
        </w:rPr>
        <w:t xml:space="preserve"> appear to stabilise by Year 8–9, whereas </w:t>
      </w:r>
      <w:r>
        <w:rPr>
          <w:rFonts w:ascii="Arial" w:hAnsi="Arial" w:cs="Arial"/>
          <w:sz w:val="22"/>
          <w:szCs w:val="22"/>
        </w:rPr>
        <w:t>females</w:t>
      </w:r>
      <w:r w:rsidR="000649DC" w:rsidRPr="000649DC">
        <w:rPr>
          <w:rFonts w:ascii="Arial" w:hAnsi="Arial" w:cs="Arial"/>
          <w:sz w:val="22"/>
          <w:szCs w:val="22"/>
        </w:rPr>
        <w:t xml:space="preserve"> continue to decline, suggesting that puberty, peer dynamics, and social pressures may underpin this critical period of divergence.</w:t>
      </w:r>
    </w:p>
    <w:p w14:paraId="447BB40A" w14:textId="77777777" w:rsidR="000649DC" w:rsidRDefault="000649DC" w:rsidP="00931BF9">
      <w:pPr>
        <w:jc w:val="both"/>
        <w:rPr>
          <w:rFonts w:ascii="Arial" w:hAnsi="Arial" w:cs="Arial"/>
          <w:sz w:val="22"/>
          <w:szCs w:val="22"/>
        </w:rPr>
      </w:pPr>
    </w:p>
    <w:p w14:paraId="762515E7" w14:textId="77777777" w:rsidR="000649DC" w:rsidRDefault="000649DC" w:rsidP="00931BF9">
      <w:pPr>
        <w:jc w:val="both"/>
        <w:rPr>
          <w:rFonts w:ascii="Arial" w:hAnsi="Arial" w:cs="Arial"/>
          <w:sz w:val="22"/>
          <w:szCs w:val="22"/>
        </w:rPr>
      </w:pPr>
    </w:p>
    <w:p w14:paraId="1B759DCC" w14:textId="58B6C15E" w:rsidR="00EB45FA" w:rsidRPr="003625D9" w:rsidRDefault="147D0778" w:rsidP="00931BF9">
      <w:pPr>
        <w:jc w:val="both"/>
        <w:rPr>
          <w:rFonts w:ascii="Arial" w:hAnsi="Arial" w:cs="Arial"/>
          <w:color w:val="000000" w:themeColor="text1"/>
          <w:sz w:val="22"/>
          <w:szCs w:val="22"/>
        </w:rPr>
      </w:pPr>
      <w:r w:rsidRPr="00817343">
        <w:rPr>
          <w:rFonts w:ascii="Arial" w:hAnsi="Arial" w:cs="Arial"/>
          <w:color w:val="000000" w:themeColor="text1"/>
          <w:sz w:val="22"/>
          <w:szCs w:val="22"/>
        </w:rPr>
        <w:lastRenderedPageBreak/>
        <w:t>Pupils reporting from a</w:t>
      </w:r>
      <w:r w:rsidR="002D2E92" w:rsidRPr="00817343">
        <w:rPr>
          <w:rFonts w:ascii="Arial" w:hAnsi="Arial" w:cs="Arial"/>
          <w:color w:val="000000" w:themeColor="text1"/>
          <w:sz w:val="22"/>
          <w:szCs w:val="22"/>
        </w:rPr>
        <w:t>n</w:t>
      </w:r>
      <w:r w:rsidRPr="00817343">
        <w:rPr>
          <w:rFonts w:ascii="Arial" w:hAnsi="Arial" w:cs="Arial"/>
          <w:color w:val="000000" w:themeColor="text1"/>
          <w:sz w:val="22"/>
          <w:szCs w:val="22"/>
        </w:rPr>
        <w:t xml:space="preserve"> </w:t>
      </w:r>
      <w:r w:rsidR="002D2E92" w:rsidRPr="00817343">
        <w:rPr>
          <w:rFonts w:ascii="Arial" w:hAnsi="Arial" w:cs="Arial"/>
          <w:color w:val="000000" w:themeColor="text1"/>
          <w:sz w:val="22"/>
          <w:szCs w:val="22"/>
        </w:rPr>
        <w:t>Asian and Black</w:t>
      </w:r>
      <w:r w:rsidRPr="00817343">
        <w:rPr>
          <w:rFonts w:ascii="Arial" w:hAnsi="Arial" w:cs="Arial"/>
          <w:color w:val="000000" w:themeColor="text1"/>
          <w:sz w:val="22"/>
          <w:szCs w:val="22"/>
        </w:rPr>
        <w:t xml:space="preserve"> ethn</w:t>
      </w:r>
      <w:r w:rsidR="003625D9">
        <w:rPr>
          <w:rFonts w:ascii="Arial" w:hAnsi="Arial" w:cs="Arial"/>
          <w:color w:val="000000" w:themeColor="text1"/>
          <w:sz w:val="22"/>
          <w:szCs w:val="22"/>
        </w:rPr>
        <w:t>ic group</w:t>
      </w:r>
      <w:r w:rsidRPr="00817343">
        <w:rPr>
          <w:rFonts w:ascii="Arial" w:hAnsi="Arial" w:cs="Arial"/>
          <w:color w:val="000000" w:themeColor="text1"/>
          <w:sz w:val="22"/>
          <w:szCs w:val="22"/>
        </w:rPr>
        <w:t xml:space="preserve"> had </w:t>
      </w:r>
      <w:r w:rsidR="002D2E92" w:rsidRPr="00817343">
        <w:rPr>
          <w:rFonts w:ascii="Arial" w:hAnsi="Arial" w:cs="Arial"/>
          <w:color w:val="000000" w:themeColor="text1"/>
          <w:sz w:val="22"/>
          <w:szCs w:val="22"/>
        </w:rPr>
        <w:t>the highest</w:t>
      </w:r>
      <w:r w:rsidRPr="00817343">
        <w:rPr>
          <w:rFonts w:ascii="Arial" w:hAnsi="Arial" w:cs="Arial"/>
          <w:color w:val="000000" w:themeColor="text1"/>
          <w:sz w:val="22"/>
          <w:szCs w:val="22"/>
        </w:rPr>
        <w:t xml:space="preserve"> average wellbeing (</w:t>
      </w:r>
      <w:r w:rsidR="002D2E92" w:rsidRPr="00817343">
        <w:rPr>
          <w:rFonts w:ascii="Arial" w:hAnsi="Arial" w:cs="Arial"/>
          <w:color w:val="000000" w:themeColor="text1"/>
          <w:sz w:val="22"/>
          <w:szCs w:val="22"/>
        </w:rPr>
        <w:t>Asian</w:t>
      </w:r>
      <w:r w:rsidR="2F5131CE" w:rsidRPr="00817343">
        <w:rPr>
          <w:rFonts w:ascii="Arial" w:hAnsi="Arial" w:cs="Arial"/>
          <w:color w:val="000000" w:themeColor="text1"/>
          <w:sz w:val="22"/>
          <w:szCs w:val="22"/>
        </w:rPr>
        <w:t xml:space="preserve"> </w:t>
      </w:r>
      <w:r w:rsidR="002D2E92" w:rsidRPr="00817343">
        <w:rPr>
          <w:rFonts w:ascii="Arial" w:hAnsi="Arial" w:cs="Arial"/>
          <w:color w:val="000000" w:themeColor="text1"/>
          <w:sz w:val="22"/>
          <w:szCs w:val="22"/>
        </w:rPr>
        <w:t>22.0</w:t>
      </w:r>
      <w:r w:rsidR="2E73BA51" w:rsidRPr="00817343">
        <w:rPr>
          <w:rFonts w:ascii="Arial" w:hAnsi="Arial" w:cs="Arial"/>
          <w:b/>
          <w:bCs/>
          <w:color w:val="000000" w:themeColor="text1"/>
          <w:sz w:val="22"/>
          <w:szCs w:val="22"/>
        </w:rPr>
        <w:t xml:space="preserve">, </w:t>
      </w:r>
      <w:r w:rsidR="002D2E92" w:rsidRPr="00817343">
        <w:rPr>
          <w:rFonts w:ascii="Arial" w:hAnsi="Arial" w:cs="Arial"/>
          <w:color w:val="000000" w:themeColor="text1"/>
          <w:sz w:val="22"/>
          <w:szCs w:val="22"/>
        </w:rPr>
        <w:t>Black 22.0</w:t>
      </w:r>
      <w:r w:rsidRPr="00817343">
        <w:rPr>
          <w:rFonts w:ascii="Arial" w:hAnsi="Arial" w:cs="Arial"/>
          <w:color w:val="000000" w:themeColor="text1"/>
          <w:sz w:val="22"/>
          <w:szCs w:val="22"/>
        </w:rPr>
        <w:t xml:space="preserve">) compared to all other simplified ethnicities. Whilst this was a </w:t>
      </w:r>
      <w:r w:rsidR="540FC902" w:rsidRPr="00817343">
        <w:rPr>
          <w:rFonts w:ascii="Arial" w:hAnsi="Arial" w:cs="Arial"/>
          <w:color w:val="000000" w:themeColor="text1"/>
          <w:sz w:val="22"/>
          <w:szCs w:val="22"/>
        </w:rPr>
        <w:t xml:space="preserve">statistically </w:t>
      </w:r>
      <w:r w:rsidRPr="00817343">
        <w:rPr>
          <w:rFonts w:ascii="Arial" w:hAnsi="Arial" w:cs="Arial"/>
          <w:color w:val="000000" w:themeColor="text1"/>
          <w:sz w:val="22"/>
          <w:szCs w:val="22"/>
        </w:rPr>
        <w:t>significant finding</w:t>
      </w:r>
      <w:r w:rsidR="7D8E4B81" w:rsidRPr="00817343">
        <w:rPr>
          <w:rFonts w:ascii="Arial" w:hAnsi="Arial" w:cs="Arial"/>
          <w:color w:val="000000" w:themeColor="text1"/>
          <w:sz w:val="22"/>
          <w:szCs w:val="22"/>
        </w:rPr>
        <w:t xml:space="preserve"> (actual differences in scores)</w:t>
      </w:r>
      <w:r w:rsidR="24064B41" w:rsidRPr="00817343">
        <w:rPr>
          <w:rFonts w:ascii="Arial" w:hAnsi="Arial" w:cs="Arial"/>
          <w:color w:val="000000" w:themeColor="text1"/>
          <w:sz w:val="22"/>
          <w:szCs w:val="22"/>
        </w:rPr>
        <w:t xml:space="preserve"> </w:t>
      </w:r>
      <w:r w:rsidR="02F9F9CC" w:rsidRPr="00817343">
        <w:rPr>
          <w:rFonts w:ascii="Arial" w:hAnsi="Arial" w:cs="Arial"/>
          <w:color w:val="000000" w:themeColor="text1"/>
          <w:sz w:val="22"/>
          <w:szCs w:val="22"/>
        </w:rPr>
        <w:t>the</w:t>
      </w:r>
      <w:r w:rsidRPr="00817343">
        <w:rPr>
          <w:rFonts w:ascii="Arial" w:hAnsi="Arial" w:cs="Arial"/>
          <w:color w:val="000000" w:themeColor="text1"/>
          <w:sz w:val="22"/>
          <w:szCs w:val="22"/>
        </w:rPr>
        <w:t xml:space="preserve"> differences in scores were small</w:t>
      </w:r>
      <w:r w:rsidR="002D2E92" w:rsidRPr="00817343">
        <w:rPr>
          <w:rFonts w:ascii="Arial" w:hAnsi="Arial" w:cs="Arial"/>
          <w:color w:val="000000" w:themeColor="text1"/>
          <w:sz w:val="22"/>
          <w:szCs w:val="22"/>
        </w:rPr>
        <w:t xml:space="preserve">. Pupils with SEND reported slightly lower wellbeing score than those without SEND, a small but significant difference of -.9. </w:t>
      </w:r>
      <w:r w:rsidRPr="00817343">
        <w:rPr>
          <w:rFonts w:ascii="Arial" w:hAnsi="Arial" w:cs="Arial"/>
          <w:color w:val="000000" w:themeColor="text1"/>
          <w:sz w:val="22"/>
          <w:szCs w:val="22"/>
        </w:rPr>
        <w:t xml:space="preserve">Pupils in receipt of free school meals reported slightly lower wellbeing </w:t>
      </w:r>
      <w:r w:rsidR="6D5C20A8" w:rsidRPr="00817343">
        <w:rPr>
          <w:rFonts w:ascii="Arial" w:hAnsi="Arial" w:cs="Arial"/>
          <w:color w:val="000000" w:themeColor="text1"/>
          <w:sz w:val="22"/>
          <w:szCs w:val="22"/>
        </w:rPr>
        <w:t xml:space="preserve">score </w:t>
      </w:r>
      <w:r w:rsidRPr="00817343">
        <w:rPr>
          <w:rFonts w:ascii="Arial" w:hAnsi="Arial" w:cs="Arial"/>
          <w:color w:val="000000" w:themeColor="text1"/>
          <w:sz w:val="22"/>
          <w:szCs w:val="22"/>
        </w:rPr>
        <w:t xml:space="preserve">than those not in receipt, a small but significant difference of </w:t>
      </w:r>
      <w:r w:rsidR="556456A5" w:rsidRPr="00817343">
        <w:rPr>
          <w:rFonts w:ascii="Arial" w:hAnsi="Arial" w:cs="Arial"/>
          <w:color w:val="000000" w:themeColor="text1"/>
          <w:sz w:val="22"/>
          <w:szCs w:val="22"/>
        </w:rPr>
        <w:t>-</w:t>
      </w:r>
      <w:r w:rsidR="002D2E92" w:rsidRPr="00817343">
        <w:rPr>
          <w:rFonts w:ascii="Arial" w:hAnsi="Arial" w:cs="Arial"/>
          <w:color w:val="000000" w:themeColor="text1"/>
          <w:sz w:val="22"/>
          <w:szCs w:val="22"/>
        </w:rPr>
        <w:t xml:space="preserve">.5. </w:t>
      </w:r>
      <w:r w:rsidRPr="00817343">
        <w:rPr>
          <w:rFonts w:ascii="Arial" w:hAnsi="Arial" w:cs="Arial"/>
          <w:color w:val="000000" w:themeColor="text1"/>
          <w:sz w:val="22"/>
          <w:szCs w:val="22"/>
        </w:rPr>
        <w:t xml:space="preserve">Pupils reported as persistent absenters also reported slightly </w:t>
      </w:r>
      <w:r w:rsidR="02EB004A" w:rsidRPr="00817343">
        <w:rPr>
          <w:rFonts w:ascii="Arial" w:hAnsi="Arial" w:cs="Arial"/>
          <w:color w:val="000000" w:themeColor="text1"/>
          <w:sz w:val="22"/>
          <w:szCs w:val="22"/>
        </w:rPr>
        <w:t xml:space="preserve">lower </w:t>
      </w:r>
      <w:r w:rsidRPr="00817343">
        <w:rPr>
          <w:rFonts w:ascii="Arial" w:hAnsi="Arial" w:cs="Arial"/>
          <w:color w:val="000000" w:themeColor="text1"/>
          <w:sz w:val="22"/>
          <w:szCs w:val="22"/>
        </w:rPr>
        <w:t xml:space="preserve">wellbeing on average than non-absenters, again </w:t>
      </w:r>
      <w:r w:rsidR="540FC902" w:rsidRPr="00817343">
        <w:rPr>
          <w:rFonts w:ascii="Arial" w:hAnsi="Arial" w:cs="Arial"/>
          <w:color w:val="000000" w:themeColor="text1"/>
          <w:sz w:val="22"/>
          <w:szCs w:val="22"/>
        </w:rPr>
        <w:t xml:space="preserve">a </w:t>
      </w:r>
      <w:r w:rsidRPr="00817343">
        <w:rPr>
          <w:rFonts w:ascii="Arial" w:hAnsi="Arial" w:cs="Arial"/>
          <w:color w:val="000000" w:themeColor="text1"/>
          <w:sz w:val="22"/>
          <w:szCs w:val="22"/>
        </w:rPr>
        <w:t xml:space="preserve">small but significant difference of </w:t>
      </w:r>
      <w:r w:rsidR="002D2E92" w:rsidRPr="00817343">
        <w:rPr>
          <w:rFonts w:ascii="Arial" w:hAnsi="Arial" w:cs="Arial"/>
          <w:color w:val="000000" w:themeColor="text1"/>
          <w:sz w:val="22"/>
          <w:szCs w:val="22"/>
        </w:rPr>
        <w:t>.7.</w:t>
      </w:r>
    </w:p>
    <w:p w14:paraId="2339FE74" w14:textId="0E2E4DD1" w:rsidR="002D3CE2" w:rsidRPr="00817343" w:rsidRDefault="6574ABF5" w:rsidP="00931BF9">
      <w:pPr>
        <w:jc w:val="both"/>
        <w:rPr>
          <w:rFonts w:ascii="Arial" w:hAnsi="Arial" w:cs="Arial"/>
          <w:color w:val="000000"/>
          <w:sz w:val="22"/>
          <w:szCs w:val="22"/>
        </w:rPr>
      </w:pPr>
      <w:r w:rsidRPr="00817343">
        <w:rPr>
          <w:rFonts w:ascii="Arial" w:hAnsi="Arial" w:cs="Arial"/>
          <w:color w:val="000000" w:themeColor="text1"/>
          <w:sz w:val="22"/>
          <w:szCs w:val="22"/>
        </w:rPr>
        <w:t>A</w:t>
      </w:r>
      <w:r w:rsidR="3A9AB260" w:rsidRPr="00817343">
        <w:rPr>
          <w:rFonts w:ascii="Arial" w:hAnsi="Arial" w:cs="Arial"/>
          <w:color w:val="000000" w:themeColor="text1"/>
          <w:sz w:val="22"/>
          <w:szCs w:val="22"/>
        </w:rPr>
        <w:t xml:space="preserve"> </w:t>
      </w:r>
      <w:r w:rsidR="004E1C86" w:rsidRPr="00817343">
        <w:rPr>
          <w:rFonts w:ascii="Arial" w:hAnsi="Arial" w:cs="Arial"/>
          <w:color w:val="000000" w:themeColor="text1"/>
          <w:sz w:val="22"/>
          <w:szCs w:val="22"/>
        </w:rPr>
        <w:t xml:space="preserve">very weak </w:t>
      </w:r>
      <w:r w:rsidR="7BA0361A" w:rsidRPr="00817343">
        <w:rPr>
          <w:rFonts w:ascii="Arial" w:hAnsi="Arial" w:cs="Arial"/>
          <w:color w:val="000000" w:themeColor="text1"/>
          <w:sz w:val="22"/>
          <w:szCs w:val="22"/>
        </w:rPr>
        <w:t>trend</w:t>
      </w:r>
      <w:r w:rsidR="3A9AB260" w:rsidRPr="00817343">
        <w:rPr>
          <w:rFonts w:ascii="Arial" w:hAnsi="Arial" w:cs="Arial"/>
          <w:color w:val="000000" w:themeColor="text1"/>
          <w:sz w:val="22"/>
          <w:szCs w:val="22"/>
        </w:rPr>
        <w:t xml:space="preserve"> </w:t>
      </w:r>
      <w:r w:rsidRPr="00817343">
        <w:rPr>
          <w:rFonts w:ascii="Arial" w:hAnsi="Arial" w:cs="Arial"/>
          <w:color w:val="000000" w:themeColor="text1"/>
          <w:sz w:val="22"/>
          <w:szCs w:val="22"/>
        </w:rPr>
        <w:t xml:space="preserve">was found </w:t>
      </w:r>
      <w:r w:rsidR="3A9AB260" w:rsidRPr="00817343">
        <w:rPr>
          <w:rFonts w:ascii="Arial" w:hAnsi="Arial" w:cs="Arial"/>
          <w:color w:val="000000" w:themeColor="text1"/>
          <w:sz w:val="22"/>
          <w:szCs w:val="22"/>
        </w:rPr>
        <w:t>between secondary pupil wellbeing and school year</w:t>
      </w:r>
      <w:r w:rsidR="7F420A6B" w:rsidRPr="00817343">
        <w:rPr>
          <w:rFonts w:ascii="Arial" w:hAnsi="Arial" w:cs="Arial"/>
          <w:color w:val="000000" w:themeColor="text1"/>
          <w:sz w:val="22"/>
          <w:szCs w:val="22"/>
        </w:rPr>
        <w:t xml:space="preserve"> (i</w:t>
      </w:r>
      <w:r w:rsidR="799F2E8F" w:rsidRPr="00817343">
        <w:rPr>
          <w:rFonts w:ascii="Arial" w:hAnsi="Arial" w:cs="Arial"/>
          <w:color w:val="000000" w:themeColor="text1"/>
          <w:sz w:val="22"/>
          <w:szCs w:val="22"/>
        </w:rPr>
        <w:t>.</w:t>
      </w:r>
      <w:r w:rsidR="7F420A6B" w:rsidRPr="00817343">
        <w:rPr>
          <w:rFonts w:ascii="Arial" w:hAnsi="Arial" w:cs="Arial"/>
          <w:color w:val="000000" w:themeColor="text1"/>
          <w:sz w:val="22"/>
          <w:szCs w:val="22"/>
        </w:rPr>
        <w:t>e</w:t>
      </w:r>
      <w:r w:rsidR="799F2E8F" w:rsidRPr="00817343">
        <w:rPr>
          <w:rFonts w:ascii="Arial" w:hAnsi="Arial" w:cs="Arial"/>
          <w:color w:val="000000" w:themeColor="text1"/>
          <w:sz w:val="22"/>
          <w:szCs w:val="22"/>
        </w:rPr>
        <w:t>.</w:t>
      </w:r>
      <w:r w:rsidR="7F420A6B" w:rsidRPr="00817343">
        <w:rPr>
          <w:rFonts w:ascii="Arial" w:hAnsi="Arial" w:cs="Arial"/>
          <w:color w:val="000000" w:themeColor="text1"/>
          <w:sz w:val="22"/>
          <w:szCs w:val="22"/>
        </w:rPr>
        <w:t xml:space="preserve"> pupil age)</w:t>
      </w:r>
      <w:r w:rsidRPr="00817343">
        <w:rPr>
          <w:rFonts w:ascii="Arial" w:hAnsi="Arial" w:cs="Arial"/>
          <w:color w:val="000000" w:themeColor="text1"/>
          <w:sz w:val="22"/>
          <w:szCs w:val="22"/>
        </w:rPr>
        <w:t xml:space="preserve"> with wellbeing </w:t>
      </w:r>
      <w:r w:rsidR="7EA753A9" w:rsidRPr="00817343">
        <w:rPr>
          <w:rFonts w:ascii="Arial" w:hAnsi="Arial" w:cs="Arial"/>
          <w:color w:val="000000" w:themeColor="text1"/>
          <w:sz w:val="22"/>
          <w:szCs w:val="22"/>
        </w:rPr>
        <w:t xml:space="preserve">slightly </w:t>
      </w:r>
      <w:r w:rsidRPr="00817343">
        <w:rPr>
          <w:rFonts w:ascii="Arial" w:hAnsi="Arial" w:cs="Arial"/>
          <w:color w:val="000000" w:themeColor="text1"/>
          <w:sz w:val="22"/>
          <w:szCs w:val="22"/>
        </w:rPr>
        <w:t xml:space="preserve">decreasing as school year </w:t>
      </w:r>
      <w:r w:rsidR="7F420A6B" w:rsidRPr="00817343">
        <w:rPr>
          <w:rFonts w:ascii="Arial" w:hAnsi="Arial" w:cs="Arial"/>
          <w:color w:val="000000" w:themeColor="text1"/>
          <w:sz w:val="22"/>
          <w:szCs w:val="22"/>
        </w:rPr>
        <w:t xml:space="preserve">(pupil age) </w:t>
      </w:r>
      <w:r w:rsidRPr="00817343">
        <w:rPr>
          <w:rFonts w:ascii="Arial" w:hAnsi="Arial" w:cs="Arial"/>
          <w:color w:val="000000" w:themeColor="text1"/>
          <w:sz w:val="22"/>
          <w:szCs w:val="22"/>
        </w:rPr>
        <w:t>increased</w:t>
      </w:r>
      <w:r w:rsidR="002D2E92" w:rsidRPr="00817343">
        <w:rPr>
          <w:rFonts w:ascii="Arial" w:hAnsi="Arial" w:cs="Arial"/>
          <w:color w:val="000000" w:themeColor="text1"/>
          <w:sz w:val="22"/>
          <w:szCs w:val="22"/>
        </w:rPr>
        <w:t>, but this finding was not significant</w:t>
      </w:r>
      <w:r w:rsidRPr="00817343">
        <w:rPr>
          <w:rFonts w:ascii="Arial" w:hAnsi="Arial" w:cs="Arial"/>
          <w:color w:val="000000" w:themeColor="text1"/>
          <w:sz w:val="22"/>
          <w:szCs w:val="22"/>
        </w:rPr>
        <w:t xml:space="preserve">.  </w:t>
      </w:r>
    </w:p>
    <w:p w14:paraId="0553DC18" w14:textId="79512D3B" w:rsidR="002D3CE2" w:rsidRPr="00817343" w:rsidRDefault="42C42A8B" w:rsidP="00931BF9">
      <w:pPr>
        <w:pStyle w:val="Heading4"/>
        <w:rPr>
          <w:rFonts w:ascii="Arial" w:hAnsi="Arial" w:cs="Arial"/>
          <w:color w:val="000000"/>
          <w:sz w:val="22"/>
          <w:szCs w:val="22"/>
        </w:rPr>
      </w:pPr>
      <w:r w:rsidRPr="00817343">
        <w:rPr>
          <w:rFonts w:ascii="Arial" w:hAnsi="Arial" w:cs="Arial"/>
          <w:sz w:val="22"/>
          <w:szCs w:val="22"/>
        </w:rPr>
        <w:t>202</w:t>
      </w:r>
      <w:r w:rsidR="002D2E92" w:rsidRPr="00817343">
        <w:rPr>
          <w:rFonts w:ascii="Arial" w:hAnsi="Arial" w:cs="Arial"/>
          <w:sz w:val="22"/>
          <w:szCs w:val="22"/>
        </w:rPr>
        <w:t>5</w:t>
      </w:r>
      <w:r w:rsidRPr="00817343">
        <w:rPr>
          <w:rFonts w:ascii="Arial" w:hAnsi="Arial" w:cs="Arial"/>
          <w:sz w:val="22"/>
          <w:szCs w:val="22"/>
        </w:rPr>
        <w:t xml:space="preserve"> </w:t>
      </w:r>
      <w:r w:rsidR="0B4981F1" w:rsidRPr="00817343">
        <w:rPr>
          <w:rFonts w:ascii="Arial" w:hAnsi="Arial" w:cs="Arial"/>
          <w:sz w:val="22"/>
          <w:szCs w:val="22"/>
        </w:rPr>
        <w:t xml:space="preserve">Secondary </w:t>
      </w:r>
      <w:r w:rsidRPr="00817343">
        <w:rPr>
          <w:rFonts w:ascii="Arial" w:hAnsi="Arial" w:cs="Arial"/>
          <w:sz w:val="22"/>
          <w:szCs w:val="22"/>
        </w:rPr>
        <w:t>School Connectedness</w:t>
      </w:r>
    </w:p>
    <w:p w14:paraId="2969FD7B" w14:textId="10CDCE5B" w:rsidR="0037253D" w:rsidRPr="00817343" w:rsidRDefault="7F4EA010" w:rsidP="00931BF9">
      <w:pPr>
        <w:jc w:val="both"/>
        <w:rPr>
          <w:rFonts w:ascii="Arial" w:hAnsi="Arial" w:cs="Arial"/>
          <w:color w:val="000000"/>
          <w:sz w:val="22"/>
          <w:szCs w:val="22"/>
        </w:rPr>
      </w:pPr>
      <w:r w:rsidRPr="00817343">
        <w:rPr>
          <w:rFonts w:ascii="Arial" w:hAnsi="Arial" w:cs="Arial"/>
          <w:color w:val="000000" w:themeColor="text1"/>
          <w:sz w:val="22"/>
          <w:szCs w:val="22"/>
        </w:rPr>
        <w:t>Table 2. details 202</w:t>
      </w:r>
      <w:r w:rsidR="002D2E92" w:rsidRPr="00817343">
        <w:rPr>
          <w:rFonts w:ascii="Arial" w:hAnsi="Arial" w:cs="Arial"/>
          <w:color w:val="000000" w:themeColor="text1"/>
          <w:sz w:val="22"/>
          <w:szCs w:val="22"/>
        </w:rPr>
        <w:t>5</w:t>
      </w:r>
      <w:r w:rsidRPr="00817343">
        <w:rPr>
          <w:rFonts w:ascii="Arial" w:hAnsi="Arial" w:cs="Arial"/>
          <w:color w:val="000000" w:themeColor="text1"/>
          <w:sz w:val="22"/>
          <w:szCs w:val="22"/>
        </w:rPr>
        <w:t xml:space="preserve"> school connectedness for secondary schools.  </w:t>
      </w:r>
      <w:r w:rsidR="0B4981F1" w:rsidRPr="00817343">
        <w:rPr>
          <w:rFonts w:ascii="Arial" w:hAnsi="Arial" w:cs="Arial"/>
          <w:color w:val="000000" w:themeColor="text1"/>
          <w:sz w:val="22"/>
          <w:szCs w:val="22"/>
        </w:rPr>
        <w:t xml:space="preserve">Overall average school connectedness for secondary school pupils was calculated as </w:t>
      </w:r>
      <w:r w:rsidR="002D2E92" w:rsidRPr="00817343">
        <w:rPr>
          <w:rFonts w:ascii="Arial" w:hAnsi="Arial" w:cs="Arial"/>
          <w:b/>
          <w:bCs/>
          <w:color w:val="000000" w:themeColor="text1"/>
          <w:sz w:val="22"/>
          <w:szCs w:val="22"/>
        </w:rPr>
        <w:t>13.0</w:t>
      </w:r>
      <w:r w:rsidRPr="00817343">
        <w:rPr>
          <w:rFonts w:ascii="Arial" w:hAnsi="Arial" w:cs="Arial"/>
          <w:b/>
          <w:bCs/>
          <w:color w:val="000000" w:themeColor="text1"/>
          <w:sz w:val="22"/>
          <w:szCs w:val="22"/>
        </w:rPr>
        <w:t>,</w:t>
      </w:r>
      <w:r w:rsidR="0B4981F1" w:rsidRPr="00817343">
        <w:rPr>
          <w:rFonts w:ascii="Arial" w:hAnsi="Arial" w:cs="Arial"/>
          <w:b/>
          <w:bCs/>
          <w:color w:val="000000" w:themeColor="text1"/>
          <w:sz w:val="22"/>
          <w:szCs w:val="22"/>
        </w:rPr>
        <w:t xml:space="preserve"> </w:t>
      </w:r>
      <w:r w:rsidR="0B4981F1" w:rsidRPr="00817343">
        <w:rPr>
          <w:rFonts w:ascii="Arial" w:hAnsi="Arial" w:cs="Arial"/>
          <w:color w:val="000000" w:themeColor="text1"/>
          <w:sz w:val="22"/>
          <w:szCs w:val="22"/>
        </w:rPr>
        <w:t xml:space="preserve">a slight </w:t>
      </w:r>
      <w:r w:rsidR="002D2E92" w:rsidRPr="00817343">
        <w:rPr>
          <w:rFonts w:ascii="Arial" w:hAnsi="Arial" w:cs="Arial"/>
          <w:color w:val="000000" w:themeColor="text1"/>
          <w:sz w:val="22"/>
          <w:szCs w:val="22"/>
        </w:rPr>
        <w:t>in</w:t>
      </w:r>
      <w:r w:rsidR="7B453D8F" w:rsidRPr="00817343">
        <w:rPr>
          <w:rFonts w:ascii="Arial" w:hAnsi="Arial" w:cs="Arial"/>
          <w:color w:val="000000" w:themeColor="text1"/>
          <w:sz w:val="22"/>
          <w:szCs w:val="22"/>
        </w:rPr>
        <w:t>crease</w:t>
      </w:r>
      <w:r w:rsidR="0B4981F1" w:rsidRPr="00817343">
        <w:rPr>
          <w:rFonts w:ascii="Arial" w:hAnsi="Arial" w:cs="Arial"/>
          <w:color w:val="000000" w:themeColor="text1"/>
          <w:sz w:val="22"/>
          <w:szCs w:val="22"/>
        </w:rPr>
        <w:t xml:space="preserve"> on </w:t>
      </w:r>
      <w:r w:rsidRPr="00817343">
        <w:rPr>
          <w:rFonts w:ascii="Arial" w:hAnsi="Arial" w:cs="Arial"/>
          <w:color w:val="000000" w:themeColor="text1"/>
          <w:sz w:val="22"/>
          <w:szCs w:val="22"/>
        </w:rPr>
        <w:t xml:space="preserve">the overall average score in </w:t>
      </w:r>
      <w:r w:rsidR="0B4981F1" w:rsidRPr="00817343">
        <w:rPr>
          <w:rFonts w:ascii="Arial" w:hAnsi="Arial" w:cs="Arial"/>
          <w:color w:val="000000" w:themeColor="text1"/>
          <w:sz w:val="22"/>
          <w:szCs w:val="22"/>
        </w:rPr>
        <w:t>202</w:t>
      </w:r>
      <w:r w:rsidR="002D2E92" w:rsidRPr="00817343">
        <w:rPr>
          <w:rFonts w:ascii="Arial" w:hAnsi="Arial" w:cs="Arial"/>
          <w:color w:val="000000" w:themeColor="text1"/>
          <w:sz w:val="22"/>
          <w:szCs w:val="22"/>
        </w:rPr>
        <w:t>4 (12.3)</w:t>
      </w:r>
      <w:r w:rsidR="0B4981F1" w:rsidRPr="00817343">
        <w:rPr>
          <w:rFonts w:ascii="Arial" w:hAnsi="Arial" w:cs="Arial"/>
          <w:color w:val="000000" w:themeColor="text1"/>
          <w:sz w:val="22"/>
          <w:szCs w:val="22"/>
        </w:rPr>
        <w:t xml:space="preserve">.  School connectedness was slightly </w:t>
      </w:r>
      <w:r w:rsidR="1AB6D128" w:rsidRPr="00817343">
        <w:rPr>
          <w:rFonts w:ascii="Arial" w:hAnsi="Arial" w:cs="Arial"/>
          <w:color w:val="000000" w:themeColor="text1"/>
          <w:sz w:val="22"/>
          <w:szCs w:val="22"/>
        </w:rPr>
        <w:t>higher</w:t>
      </w:r>
      <w:r w:rsidR="0B4981F1" w:rsidRPr="00817343">
        <w:rPr>
          <w:rFonts w:ascii="Arial" w:hAnsi="Arial" w:cs="Arial"/>
          <w:color w:val="000000" w:themeColor="text1"/>
          <w:sz w:val="22"/>
          <w:szCs w:val="22"/>
        </w:rPr>
        <w:t xml:space="preserve"> for nearly all demographic groups compared to 202</w:t>
      </w:r>
      <w:r w:rsidR="002D2E92" w:rsidRPr="00817343">
        <w:rPr>
          <w:rFonts w:ascii="Arial" w:hAnsi="Arial" w:cs="Arial"/>
          <w:color w:val="000000" w:themeColor="text1"/>
          <w:sz w:val="22"/>
          <w:szCs w:val="22"/>
        </w:rPr>
        <w:t>4</w:t>
      </w:r>
      <w:r w:rsidR="51967D48" w:rsidRPr="00817343">
        <w:rPr>
          <w:rFonts w:ascii="Arial" w:hAnsi="Arial" w:cs="Arial"/>
          <w:color w:val="000000" w:themeColor="text1"/>
          <w:sz w:val="22"/>
          <w:szCs w:val="22"/>
        </w:rPr>
        <w:t>, except for those categorised a</w:t>
      </w:r>
      <w:r w:rsidR="002D2E92" w:rsidRPr="00817343">
        <w:rPr>
          <w:rFonts w:ascii="Arial" w:hAnsi="Arial" w:cs="Arial"/>
          <w:color w:val="000000" w:themeColor="text1"/>
          <w:sz w:val="22"/>
          <w:szCs w:val="22"/>
        </w:rPr>
        <w:t>s SEMH SEND type</w:t>
      </w:r>
      <w:r w:rsidR="51967D48" w:rsidRPr="00817343">
        <w:rPr>
          <w:rFonts w:ascii="Arial" w:hAnsi="Arial" w:cs="Arial"/>
          <w:color w:val="000000" w:themeColor="text1"/>
          <w:sz w:val="22"/>
          <w:szCs w:val="22"/>
        </w:rPr>
        <w:t>.</w:t>
      </w:r>
      <w:r w:rsidR="0B4981F1" w:rsidRPr="00817343">
        <w:rPr>
          <w:rFonts w:ascii="Arial" w:hAnsi="Arial" w:cs="Arial"/>
          <w:color w:val="000000" w:themeColor="text1"/>
          <w:sz w:val="22"/>
          <w:szCs w:val="22"/>
        </w:rPr>
        <w:t xml:space="preserve"> </w:t>
      </w:r>
      <w:r w:rsidR="002725C9" w:rsidRPr="00817343">
        <w:rPr>
          <w:rFonts w:ascii="Arial" w:hAnsi="Arial" w:cs="Arial"/>
          <w:color w:val="000000" w:themeColor="text1"/>
          <w:sz w:val="22"/>
          <w:szCs w:val="22"/>
        </w:rPr>
        <w:t>A</w:t>
      </w:r>
      <w:r w:rsidR="0B4981F1" w:rsidRPr="00817343">
        <w:rPr>
          <w:rFonts w:ascii="Arial" w:hAnsi="Arial" w:cs="Arial"/>
          <w:color w:val="000000" w:themeColor="text1"/>
          <w:sz w:val="22"/>
          <w:szCs w:val="22"/>
        </w:rPr>
        <w:t xml:space="preserve"> </w:t>
      </w:r>
      <w:r w:rsidR="7EA753A9" w:rsidRPr="00817343">
        <w:rPr>
          <w:rFonts w:ascii="Arial" w:hAnsi="Arial" w:cs="Arial"/>
          <w:color w:val="000000" w:themeColor="text1"/>
          <w:sz w:val="22"/>
          <w:szCs w:val="22"/>
        </w:rPr>
        <w:t xml:space="preserve">strong </w:t>
      </w:r>
      <w:r w:rsidR="6574ABF5" w:rsidRPr="00817343">
        <w:rPr>
          <w:rFonts w:ascii="Arial" w:hAnsi="Arial" w:cs="Arial"/>
          <w:color w:val="000000" w:themeColor="text1"/>
          <w:sz w:val="22"/>
          <w:szCs w:val="22"/>
        </w:rPr>
        <w:t xml:space="preserve">positive relationship </w:t>
      </w:r>
      <w:r w:rsidR="0B4981F1" w:rsidRPr="00817343">
        <w:rPr>
          <w:rFonts w:ascii="Arial" w:hAnsi="Arial" w:cs="Arial"/>
          <w:color w:val="000000" w:themeColor="text1"/>
          <w:sz w:val="22"/>
          <w:szCs w:val="22"/>
        </w:rPr>
        <w:t xml:space="preserve">was found </w:t>
      </w:r>
      <w:r w:rsidR="00CC090C" w:rsidRPr="00817343">
        <w:rPr>
          <w:rFonts w:ascii="Arial" w:hAnsi="Arial" w:cs="Arial"/>
          <w:color w:val="000000" w:themeColor="text1"/>
          <w:sz w:val="22"/>
          <w:szCs w:val="22"/>
        </w:rPr>
        <w:t xml:space="preserve">again </w:t>
      </w:r>
      <w:r w:rsidR="3A9AB260" w:rsidRPr="00817343">
        <w:rPr>
          <w:rFonts w:ascii="Arial" w:hAnsi="Arial" w:cs="Arial"/>
          <w:color w:val="000000" w:themeColor="text1"/>
          <w:sz w:val="22"/>
          <w:szCs w:val="22"/>
        </w:rPr>
        <w:t xml:space="preserve">between </w:t>
      </w:r>
      <w:r w:rsidR="0B4981F1" w:rsidRPr="00817343">
        <w:rPr>
          <w:rFonts w:ascii="Arial" w:hAnsi="Arial" w:cs="Arial"/>
          <w:color w:val="000000" w:themeColor="text1"/>
          <w:sz w:val="22"/>
          <w:szCs w:val="22"/>
        </w:rPr>
        <w:t>202</w:t>
      </w:r>
      <w:r w:rsidR="4160795F" w:rsidRPr="00817343">
        <w:rPr>
          <w:rFonts w:ascii="Arial" w:hAnsi="Arial" w:cs="Arial"/>
          <w:color w:val="000000" w:themeColor="text1"/>
          <w:sz w:val="22"/>
          <w:szCs w:val="22"/>
        </w:rPr>
        <w:t>4</w:t>
      </w:r>
      <w:r w:rsidR="0B4981F1" w:rsidRPr="00817343">
        <w:rPr>
          <w:rFonts w:ascii="Arial" w:hAnsi="Arial" w:cs="Arial"/>
          <w:color w:val="000000" w:themeColor="text1"/>
          <w:sz w:val="22"/>
          <w:szCs w:val="22"/>
        </w:rPr>
        <w:t xml:space="preserve"> </w:t>
      </w:r>
      <w:r w:rsidR="3A9AB260" w:rsidRPr="00817343">
        <w:rPr>
          <w:rFonts w:ascii="Arial" w:hAnsi="Arial" w:cs="Arial"/>
          <w:color w:val="000000" w:themeColor="text1"/>
          <w:sz w:val="22"/>
          <w:szCs w:val="22"/>
        </w:rPr>
        <w:t>secondary school pupil wellbeing and school connectedness</w:t>
      </w:r>
      <w:r w:rsidR="0B4981F1" w:rsidRPr="00817343">
        <w:rPr>
          <w:rFonts w:ascii="Arial" w:hAnsi="Arial" w:cs="Arial"/>
          <w:color w:val="000000" w:themeColor="text1"/>
          <w:sz w:val="22"/>
          <w:szCs w:val="22"/>
        </w:rPr>
        <w:t xml:space="preserve"> </w:t>
      </w:r>
      <w:r w:rsidR="7EA753A9" w:rsidRPr="00817343">
        <w:rPr>
          <w:rFonts w:ascii="Arial" w:hAnsi="Arial" w:cs="Arial"/>
          <w:b/>
          <w:bCs/>
          <w:color w:val="000000" w:themeColor="text1"/>
          <w:sz w:val="22"/>
          <w:szCs w:val="22"/>
        </w:rPr>
        <w:t>with</w:t>
      </w:r>
      <w:r w:rsidR="63ADFC09" w:rsidRPr="00817343">
        <w:rPr>
          <w:rFonts w:ascii="Arial" w:hAnsi="Arial" w:cs="Arial"/>
          <w:b/>
          <w:bCs/>
          <w:color w:val="000000" w:themeColor="text1"/>
          <w:sz w:val="22"/>
          <w:szCs w:val="22"/>
        </w:rPr>
        <w:t xml:space="preserve"> </w:t>
      </w:r>
      <w:r w:rsidR="772BCD5D" w:rsidRPr="00817343">
        <w:rPr>
          <w:rFonts w:ascii="Arial" w:hAnsi="Arial" w:cs="Arial"/>
          <w:b/>
          <w:bCs/>
          <w:color w:val="000000" w:themeColor="text1"/>
          <w:sz w:val="22"/>
          <w:szCs w:val="22"/>
        </w:rPr>
        <w:t>higher wellbeing related to higher school connectedness.</w:t>
      </w:r>
      <w:r w:rsidR="006F42EE" w:rsidRPr="00817343">
        <w:rPr>
          <w:rFonts w:ascii="Arial" w:hAnsi="Arial" w:cs="Arial"/>
          <w:b/>
          <w:bCs/>
          <w:color w:val="000000" w:themeColor="text1"/>
          <w:sz w:val="22"/>
          <w:szCs w:val="22"/>
        </w:rPr>
        <w:t xml:space="preserve">  </w:t>
      </w:r>
      <w:r w:rsidR="001D2645" w:rsidRPr="00817343">
        <w:rPr>
          <w:rFonts w:ascii="Arial" w:hAnsi="Arial" w:cs="Arial"/>
          <w:b/>
          <w:bCs/>
          <w:color w:val="000000" w:themeColor="text1"/>
          <w:sz w:val="22"/>
          <w:szCs w:val="22"/>
        </w:rPr>
        <w:t xml:space="preserve">As we have observed our previous census </w:t>
      </w:r>
      <w:r w:rsidR="001D2645" w:rsidRPr="00817343">
        <w:rPr>
          <w:rFonts w:ascii="Arial" w:hAnsi="Arial" w:cs="Arial"/>
          <w:color w:val="000000" w:themeColor="text1"/>
          <w:sz w:val="22"/>
          <w:szCs w:val="22"/>
        </w:rPr>
        <w:t>s</w:t>
      </w:r>
      <w:r w:rsidR="000A78AF" w:rsidRPr="00817343">
        <w:rPr>
          <w:rFonts w:ascii="Arial" w:hAnsi="Arial" w:cs="Arial"/>
          <w:color w:val="000000" w:themeColor="text1"/>
          <w:sz w:val="22"/>
          <w:szCs w:val="22"/>
        </w:rPr>
        <w:t xml:space="preserve">chool connectedness </w:t>
      </w:r>
      <w:r w:rsidR="001D2645" w:rsidRPr="00817343">
        <w:rPr>
          <w:rFonts w:ascii="Arial" w:hAnsi="Arial" w:cs="Arial"/>
          <w:color w:val="000000" w:themeColor="text1"/>
          <w:sz w:val="22"/>
          <w:szCs w:val="22"/>
        </w:rPr>
        <w:t xml:space="preserve">is much lower on average </w:t>
      </w:r>
      <w:r w:rsidR="00F73026" w:rsidRPr="00817343">
        <w:rPr>
          <w:rFonts w:ascii="Arial" w:hAnsi="Arial" w:cs="Arial"/>
          <w:color w:val="000000" w:themeColor="text1"/>
          <w:sz w:val="22"/>
          <w:szCs w:val="22"/>
        </w:rPr>
        <w:t>at secondary schools in comparison to</w:t>
      </w:r>
      <w:r w:rsidR="000A78AF" w:rsidRPr="00817343">
        <w:rPr>
          <w:rFonts w:ascii="Arial" w:hAnsi="Arial" w:cs="Arial"/>
          <w:color w:val="000000" w:themeColor="text1"/>
          <w:sz w:val="22"/>
          <w:szCs w:val="22"/>
        </w:rPr>
        <w:t xml:space="preserve"> primary school</w:t>
      </w:r>
      <w:r w:rsidR="00F73026" w:rsidRPr="00817343">
        <w:rPr>
          <w:rFonts w:ascii="Arial" w:hAnsi="Arial" w:cs="Arial"/>
          <w:color w:val="000000" w:themeColor="text1"/>
          <w:sz w:val="22"/>
          <w:szCs w:val="22"/>
        </w:rPr>
        <w:t xml:space="preserve">s </w:t>
      </w:r>
      <w:r w:rsidR="003A6CA0" w:rsidRPr="00817343">
        <w:rPr>
          <w:rFonts w:ascii="Arial" w:hAnsi="Arial" w:cs="Arial"/>
          <w:color w:val="000000" w:themeColor="text1"/>
          <w:sz w:val="22"/>
          <w:szCs w:val="22"/>
        </w:rPr>
        <w:t xml:space="preserve">where we observed an average school connectedness score of </w:t>
      </w:r>
      <w:r w:rsidR="00041AEF" w:rsidRPr="00817343">
        <w:rPr>
          <w:rFonts w:ascii="Arial" w:hAnsi="Arial" w:cs="Arial"/>
          <w:color w:val="000000" w:themeColor="text1"/>
          <w:sz w:val="22"/>
          <w:szCs w:val="22"/>
        </w:rPr>
        <w:t>19.1</w:t>
      </w:r>
      <w:r w:rsidR="00F73026" w:rsidRPr="00817343">
        <w:rPr>
          <w:rFonts w:ascii="Arial" w:hAnsi="Arial" w:cs="Arial"/>
          <w:color w:val="000000" w:themeColor="text1"/>
          <w:sz w:val="22"/>
          <w:szCs w:val="22"/>
        </w:rPr>
        <w:t>.</w:t>
      </w:r>
    </w:p>
    <w:p w14:paraId="68556150" w14:textId="6A5889F1" w:rsidR="002D3CE2" w:rsidRPr="00817343" w:rsidRDefault="002D2E92" w:rsidP="00931BF9">
      <w:pPr>
        <w:jc w:val="both"/>
        <w:rPr>
          <w:rFonts w:ascii="Arial" w:hAnsi="Arial" w:cs="Arial"/>
          <w:i/>
          <w:iCs/>
          <w:color w:val="000000"/>
          <w:sz w:val="22"/>
          <w:szCs w:val="22"/>
          <w:highlight w:val="yellow"/>
        </w:rPr>
      </w:pPr>
      <w:r w:rsidRPr="00817343">
        <w:rPr>
          <w:rFonts w:ascii="Arial" w:hAnsi="Arial" w:cs="Arial"/>
          <w:i/>
          <w:iCs/>
          <w:noProof/>
          <w:color w:val="000000" w:themeColor="text1"/>
          <w:sz w:val="22"/>
          <w:szCs w:val="22"/>
        </w:rPr>
        <w:drawing>
          <wp:anchor distT="0" distB="0" distL="114300" distR="114300" simplePos="0" relativeHeight="251658241" behindDoc="0" locked="0" layoutInCell="1" allowOverlap="1" wp14:anchorId="1102DC5A" wp14:editId="750E8490">
            <wp:simplePos x="0" y="0"/>
            <wp:positionH relativeFrom="column">
              <wp:posOffset>0</wp:posOffset>
            </wp:positionH>
            <wp:positionV relativeFrom="paragraph">
              <wp:posOffset>284387</wp:posOffset>
            </wp:positionV>
            <wp:extent cx="5731510" cy="4142105"/>
            <wp:effectExtent l="0" t="0" r="0" b="0"/>
            <wp:wrapSquare wrapText="bothSides"/>
            <wp:docPr id="390912794" name="Picture 3"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12794" name="Picture 3" descr="A screenshot of a data shee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142105"/>
                    </a:xfrm>
                    <a:prstGeom prst="rect">
                      <a:avLst/>
                    </a:prstGeom>
                  </pic:spPr>
                </pic:pic>
              </a:graphicData>
            </a:graphic>
            <wp14:sizeRelH relativeFrom="page">
              <wp14:pctWidth>0</wp14:pctWidth>
            </wp14:sizeRelH>
            <wp14:sizeRelV relativeFrom="page">
              <wp14:pctHeight>0</wp14:pctHeight>
            </wp14:sizeRelV>
          </wp:anchor>
        </w:drawing>
      </w:r>
      <w:r w:rsidR="53F37C9E" w:rsidRPr="00817343">
        <w:rPr>
          <w:rFonts w:ascii="Arial" w:hAnsi="Arial" w:cs="Arial"/>
          <w:i/>
          <w:iCs/>
          <w:color w:val="000000" w:themeColor="text1"/>
          <w:sz w:val="22"/>
          <w:szCs w:val="22"/>
        </w:rPr>
        <w:t xml:space="preserve">Table 2. </w:t>
      </w:r>
      <w:r w:rsidR="0B4981F1" w:rsidRPr="00817343">
        <w:rPr>
          <w:rFonts w:ascii="Arial" w:hAnsi="Arial" w:cs="Arial"/>
          <w:i/>
          <w:iCs/>
          <w:color w:val="000000" w:themeColor="text1"/>
          <w:sz w:val="22"/>
          <w:szCs w:val="22"/>
        </w:rPr>
        <w:t>202</w:t>
      </w:r>
      <w:r w:rsidR="00041AEF" w:rsidRPr="00817343">
        <w:rPr>
          <w:rFonts w:ascii="Arial" w:hAnsi="Arial" w:cs="Arial"/>
          <w:i/>
          <w:iCs/>
          <w:color w:val="000000" w:themeColor="text1"/>
          <w:sz w:val="22"/>
          <w:szCs w:val="22"/>
        </w:rPr>
        <w:t>5</w:t>
      </w:r>
      <w:r w:rsidR="0B4981F1" w:rsidRPr="00817343">
        <w:rPr>
          <w:rFonts w:ascii="Arial" w:hAnsi="Arial" w:cs="Arial"/>
          <w:i/>
          <w:iCs/>
          <w:color w:val="000000" w:themeColor="text1"/>
          <w:sz w:val="22"/>
          <w:szCs w:val="22"/>
        </w:rPr>
        <w:t xml:space="preserve"> </w:t>
      </w:r>
      <w:r w:rsidR="53F37C9E" w:rsidRPr="00817343">
        <w:rPr>
          <w:rFonts w:ascii="Arial" w:hAnsi="Arial" w:cs="Arial"/>
          <w:i/>
          <w:iCs/>
          <w:color w:val="000000" w:themeColor="text1"/>
          <w:sz w:val="22"/>
          <w:szCs w:val="22"/>
        </w:rPr>
        <w:t>Wellbeing and School Connectedness</w:t>
      </w:r>
      <w:r w:rsidR="34B34BC3" w:rsidRPr="00817343">
        <w:rPr>
          <w:rFonts w:ascii="Arial" w:hAnsi="Arial" w:cs="Arial"/>
          <w:i/>
          <w:iCs/>
          <w:color w:val="000000" w:themeColor="text1"/>
          <w:sz w:val="22"/>
          <w:szCs w:val="22"/>
        </w:rPr>
        <w:t xml:space="preserve"> </w:t>
      </w:r>
      <w:r w:rsidR="0B4981F1" w:rsidRPr="00817343">
        <w:rPr>
          <w:rFonts w:ascii="Arial" w:hAnsi="Arial" w:cs="Arial"/>
          <w:i/>
          <w:iCs/>
          <w:color w:val="000000" w:themeColor="text1"/>
          <w:sz w:val="22"/>
          <w:szCs w:val="22"/>
        </w:rPr>
        <w:t>with</w:t>
      </w:r>
      <w:r w:rsidR="34B34BC3" w:rsidRPr="00817343">
        <w:rPr>
          <w:rFonts w:ascii="Arial" w:hAnsi="Arial" w:cs="Arial"/>
          <w:i/>
          <w:iCs/>
          <w:color w:val="000000" w:themeColor="text1"/>
          <w:sz w:val="22"/>
          <w:szCs w:val="22"/>
        </w:rPr>
        <w:t xml:space="preserve"> 202</w:t>
      </w:r>
      <w:r w:rsidR="00041AEF" w:rsidRPr="00817343">
        <w:rPr>
          <w:rFonts w:ascii="Arial" w:hAnsi="Arial" w:cs="Arial"/>
          <w:i/>
          <w:iCs/>
          <w:color w:val="000000" w:themeColor="text1"/>
          <w:sz w:val="22"/>
          <w:szCs w:val="22"/>
        </w:rPr>
        <w:t>4</w:t>
      </w:r>
      <w:r w:rsidR="34B34BC3" w:rsidRPr="00817343">
        <w:rPr>
          <w:rFonts w:ascii="Arial" w:hAnsi="Arial" w:cs="Arial"/>
          <w:i/>
          <w:iCs/>
          <w:color w:val="000000" w:themeColor="text1"/>
          <w:sz w:val="22"/>
          <w:szCs w:val="22"/>
        </w:rPr>
        <w:t xml:space="preserve"> differences</w:t>
      </w:r>
    </w:p>
    <w:p w14:paraId="2D6A64C1" w14:textId="0569AB83" w:rsidR="003244CA" w:rsidRPr="00817343" w:rsidRDefault="003244CA" w:rsidP="00931BF9">
      <w:pPr>
        <w:jc w:val="both"/>
        <w:rPr>
          <w:rFonts w:ascii="Arial" w:hAnsi="Arial" w:cs="Arial"/>
          <w:sz w:val="22"/>
          <w:szCs w:val="22"/>
        </w:rPr>
      </w:pPr>
    </w:p>
    <w:p w14:paraId="733FD1BC" w14:textId="6E5D1A5A" w:rsidR="00532A29" w:rsidRPr="00817343" w:rsidRDefault="00532A29" w:rsidP="00931BF9">
      <w:pPr>
        <w:pStyle w:val="Heading4"/>
        <w:rPr>
          <w:rFonts w:ascii="Arial" w:hAnsi="Arial" w:cs="Arial"/>
          <w:sz w:val="22"/>
          <w:szCs w:val="22"/>
        </w:rPr>
      </w:pPr>
      <w:r w:rsidRPr="00817343">
        <w:rPr>
          <w:rFonts w:ascii="Arial" w:hAnsi="Arial" w:cs="Arial"/>
          <w:sz w:val="22"/>
          <w:szCs w:val="22"/>
        </w:rPr>
        <w:t>Inter-secondary school analysis and local norming</w:t>
      </w:r>
    </w:p>
    <w:p w14:paraId="2D26AE2F" w14:textId="366E54EC" w:rsidR="002B1A1D" w:rsidRPr="00817343" w:rsidRDefault="147D0778" w:rsidP="00931BF9">
      <w:pPr>
        <w:jc w:val="both"/>
        <w:rPr>
          <w:rFonts w:ascii="Arial" w:hAnsi="Arial" w:cs="Arial"/>
          <w:color w:val="000000" w:themeColor="text1"/>
          <w:sz w:val="22"/>
          <w:szCs w:val="22"/>
        </w:rPr>
      </w:pPr>
      <w:r w:rsidRPr="00817343">
        <w:rPr>
          <w:rFonts w:ascii="Arial" w:hAnsi="Arial" w:cs="Arial"/>
          <w:color w:val="000000" w:themeColor="text1"/>
          <w:sz w:val="22"/>
          <w:szCs w:val="22"/>
        </w:rPr>
        <w:t xml:space="preserve">Average wellbeing and school connectedness scores for individual schools are presented in Chart 1 </w:t>
      </w:r>
      <w:r w:rsidR="03965B85" w:rsidRPr="00817343">
        <w:rPr>
          <w:rFonts w:ascii="Arial" w:hAnsi="Arial" w:cs="Arial"/>
          <w:color w:val="000000" w:themeColor="text1"/>
          <w:sz w:val="22"/>
          <w:szCs w:val="22"/>
        </w:rPr>
        <w:t>- ranging</w:t>
      </w:r>
      <w:r w:rsidRPr="00817343">
        <w:rPr>
          <w:rFonts w:ascii="Arial" w:hAnsi="Arial" w:cs="Arial"/>
          <w:color w:val="000000" w:themeColor="text1"/>
          <w:sz w:val="22"/>
          <w:szCs w:val="22"/>
        </w:rPr>
        <w:t xml:space="preserve"> between </w:t>
      </w:r>
      <w:r w:rsidR="0005384F" w:rsidRPr="00817343">
        <w:rPr>
          <w:rFonts w:ascii="Arial" w:hAnsi="Arial" w:cs="Arial"/>
          <w:b/>
          <w:bCs/>
          <w:color w:val="000000" w:themeColor="text1"/>
          <w:sz w:val="22"/>
          <w:szCs w:val="22"/>
        </w:rPr>
        <w:t>20.2</w:t>
      </w:r>
      <w:r w:rsidRPr="00817343">
        <w:rPr>
          <w:rFonts w:ascii="Arial" w:hAnsi="Arial" w:cs="Arial"/>
          <w:color w:val="000000" w:themeColor="text1"/>
          <w:sz w:val="22"/>
          <w:szCs w:val="22"/>
        </w:rPr>
        <w:t xml:space="preserve"> and </w:t>
      </w:r>
      <w:r w:rsidR="0005384F" w:rsidRPr="00817343">
        <w:rPr>
          <w:rFonts w:ascii="Arial" w:hAnsi="Arial" w:cs="Arial"/>
          <w:b/>
          <w:bCs/>
          <w:color w:val="000000" w:themeColor="text1"/>
          <w:sz w:val="22"/>
          <w:szCs w:val="22"/>
        </w:rPr>
        <w:t>23.6</w:t>
      </w:r>
      <w:r w:rsidR="778109A5" w:rsidRPr="00817343">
        <w:rPr>
          <w:rFonts w:ascii="Arial" w:hAnsi="Arial" w:cs="Arial"/>
          <w:b/>
          <w:bCs/>
          <w:color w:val="000000" w:themeColor="text1"/>
          <w:sz w:val="22"/>
          <w:szCs w:val="22"/>
        </w:rPr>
        <w:t xml:space="preserve">, showing </w:t>
      </w:r>
      <w:r w:rsidRPr="00817343">
        <w:rPr>
          <w:rFonts w:ascii="Arial" w:hAnsi="Arial" w:cs="Arial"/>
          <w:color w:val="000000" w:themeColor="text1"/>
          <w:sz w:val="22"/>
          <w:szCs w:val="22"/>
        </w:rPr>
        <w:t xml:space="preserve">a </w:t>
      </w:r>
      <w:r w:rsidRPr="00817343">
        <w:rPr>
          <w:rFonts w:ascii="Arial" w:hAnsi="Arial" w:cs="Arial"/>
          <w:b/>
          <w:bCs/>
          <w:color w:val="000000" w:themeColor="text1"/>
          <w:sz w:val="22"/>
          <w:szCs w:val="22"/>
        </w:rPr>
        <w:t>-</w:t>
      </w:r>
      <w:r w:rsidR="0005384F" w:rsidRPr="00817343">
        <w:rPr>
          <w:rFonts w:ascii="Arial" w:hAnsi="Arial" w:cs="Arial"/>
          <w:b/>
          <w:bCs/>
          <w:color w:val="000000" w:themeColor="text1"/>
          <w:sz w:val="22"/>
          <w:szCs w:val="22"/>
        </w:rPr>
        <w:t>3</w:t>
      </w:r>
      <w:r w:rsidRPr="00817343">
        <w:rPr>
          <w:rFonts w:ascii="Arial" w:hAnsi="Arial" w:cs="Arial"/>
          <w:b/>
          <w:bCs/>
          <w:color w:val="000000" w:themeColor="text1"/>
          <w:sz w:val="22"/>
          <w:szCs w:val="22"/>
        </w:rPr>
        <w:t>.</w:t>
      </w:r>
      <w:r w:rsidR="0005384F" w:rsidRPr="00817343">
        <w:rPr>
          <w:rFonts w:ascii="Arial" w:hAnsi="Arial" w:cs="Arial"/>
          <w:b/>
          <w:bCs/>
          <w:color w:val="000000" w:themeColor="text1"/>
          <w:sz w:val="22"/>
          <w:szCs w:val="22"/>
        </w:rPr>
        <w:t>4</w:t>
      </w:r>
      <w:r w:rsidR="03965B85" w:rsidRPr="00817343">
        <w:rPr>
          <w:rFonts w:ascii="Arial" w:hAnsi="Arial" w:cs="Arial"/>
          <w:color w:val="000000" w:themeColor="text1"/>
          <w:sz w:val="22"/>
          <w:szCs w:val="22"/>
        </w:rPr>
        <w:t xml:space="preserve"> overall</w:t>
      </w:r>
      <w:r w:rsidR="03965B85" w:rsidRPr="00817343">
        <w:rPr>
          <w:rFonts w:ascii="Arial" w:hAnsi="Arial" w:cs="Arial"/>
          <w:b/>
          <w:bCs/>
          <w:color w:val="000000" w:themeColor="text1"/>
          <w:sz w:val="22"/>
          <w:szCs w:val="22"/>
        </w:rPr>
        <w:t xml:space="preserve"> </w:t>
      </w:r>
      <w:r w:rsidR="6D5C20A8" w:rsidRPr="00817343">
        <w:rPr>
          <w:rFonts w:ascii="Arial" w:hAnsi="Arial" w:cs="Arial"/>
          <w:b/>
          <w:bCs/>
          <w:color w:val="000000" w:themeColor="text1"/>
          <w:sz w:val="22"/>
          <w:szCs w:val="22"/>
        </w:rPr>
        <w:t>statistically significant and</w:t>
      </w:r>
      <w:r w:rsidRPr="00817343">
        <w:rPr>
          <w:rFonts w:ascii="Arial" w:hAnsi="Arial" w:cs="Arial"/>
          <w:b/>
          <w:bCs/>
          <w:color w:val="000000" w:themeColor="text1"/>
          <w:sz w:val="22"/>
          <w:szCs w:val="22"/>
        </w:rPr>
        <w:t xml:space="preserve"> meaningful difference</w:t>
      </w:r>
      <w:r w:rsidRPr="00817343">
        <w:rPr>
          <w:rFonts w:ascii="Arial" w:hAnsi="Arial" w:cs="Arial"/>
          <w:color w:val="000000" w:themeColor="text1"/>
          <w:sz w:val="22"/>
          <w:szCs w:val="22"/>
        </w:rPr>
        <w:t xml:space="preserve"> in wellbeing between schools. </w:t>
      </w:r>
      <w:r w:rsidR="00A91CE6" w:rsidRPr="00817343">
        <w:rPr>
          <w:rFonts w:ascii="Arial" w:hAnsi="Arial" w:cs="Arial"/>
          <w:color w:val="000000" w:themeColor="text1"/>
          <w:sz w:val="22"/>
          <w:szCs w:val="22"/>
        </w:rPr>
        <w:t xml:space="preserve"> Wellbeing and school connectedness w</w:t>
      </w:r>
      <w:r w:rsidR="00925F00" w:rsidRPr="00817343">
        <w:rPr>
          <w:rFonts w:ascii="Arial" w:hAnsi="Arial" w:cs="Arial"/>
          <w:color w:val="000000" w:themeColor="text1"/>
          <w:sz w:val="22"/>
          <w:szCs w:val="22"/>
        </w:rPr>
        <w:t xml:space="preserve">ere strongly associated at school level (schools with higher wellbeing </w:t>
      </w:r>
      <w:r w:rsidR="000017A7" w:rsidRPr="00817343">
        <w:rPr>
          <w:rFonts w:ascii="Arial" w:hAnsi="Arial" w:cs="Arial"/>
          <w:color w:val="000000" w:themeColor="text1"/>
          <w:sz w:val="22"/>
          <w:szCs w:val="22"/>
        </w:rPr>
        <w:t xml:space="preserve">tended to have higher school connectedness). Comparing Department for Education school-level data </w:t>
      </w:r>
      <w:r w:rsidR="0017426B" w:rsidRPr="00817343">
        <w:rPr>
          <w:rFonts w:ascii="Arial" w:hAnsi="Arial" w:cs="Arial"/>
          <w:color w:val="000000" w:themeColor="text1"/>
          <w:sz w:val="22"/>
          <w:szCs w:val="22"/>
        </w:rPr>
        <w:t>we found</w:t>
      </w:r>
      <w:r w:rsidR="001740F1" w:rsidRPr="00817343">
        <w:rPr>
          <w:rFonts w:ascii="Arial" w:hAnsi="Arial" w:cs="Arial"/>
          <w:color w:val="000000" w:themeColor="text1"/>
          <w:sz w:val="22"/>
          <w:szCs w:val="22"/>
        </w:rPr>
        <w:t xml:space="preserve"> </w:t>
      </w:r>
      <w:r w:rsidR="005549BC" w:rsidRPr="00817343">
        <w:rPr>
          <w:rFonts w:ascii="Arial" w:hAnsi="Arial" w:cs="Arial"/>
          <w:color w:val="000000" w:themeColor="text1"/>
          <w:sz w:val="22"/>
          <w:szCs w:val="22"/>
        </w:rPr>
        <w:t>weak but significant</w:t>
      </w:r>
      <w:r w:rsidR="001740F1" w:rsidRPr="00817343">
        <w:rPr>
          <w:rFonts w:ascii="Arial" w:hAnsi="Arial" w:cs="Arial"/>
          <w:color w:val="000000" w:themeColor="text1"/>
          <w:sz w:val="22"/>
          <w:szCs w:val="22"/>
        </w:rPr>
        <w:t xml:space="preserve"> association</w:t>
      </w:r>
      <w:r w:rsidR="005549BC" w:rsidRPr="00817343">
        <w:rPr>
          <w:rFonts w:ascii="Arial" w:hAnsi="Arial" w:cs="Arial"/>
          <w:color w:val="000000" w:themeColor="text1"/>
          <w:sz w:val="22"/>
          <w:szCs w:val="22"/>
        </w:rPr>
        <w:t>s</w:t>
      </w:r>
      <w:r w:rsidR="001740F1" w:rsidRPr="00817343">
        <w:rPr>
          <w:rFonts w:ascii="Arial" w:hAnsi="Arial" w:cs="Arial"/>
          <w:color w:val="000000" w:themeColor="text1"/>
          <w:sz w:val="22"/>
          <w:szCs w:val="22"/>
        </w:rPr>
        <w:t xml:space="preserve"> between schools reporting higher percentages of pupils on free school meals over the last 6 years</w:t>
      </w:r>
      <w:r w:rsidR="005549BC" w:rsidRPr="00817343">
        <w:rPr>
          <w:rFonts w:ascii="Arial" w:hAnsi="Arial" w:cs="Arial"/>
          <w:color w:val="000000" w:themeColor="text1"/>
          <w:sz w:val="22"/>
          <w:szCs w:val="22"/>
        </w:rPr>
        <w:t>, and % of SEND pupils to have</w:t>
      </w:r>
      <w:r w:rsidR="000E446E" w:rsidRPr="00817343">
        <w:rPr>
          <w:rFonts w:ascii="Arial" w:hAnsi="Arial" w:cs="Arial"/>
          <w:color w:val="000000" w:themeColor="text1"/>
          <w:sz w:val="22"/>
          <w:szCs w:val="22"/>
        </w:rPr>
        <w:t xml:space="preserve"> lower levels of </w:t>
      </w:r>
      <w:r w:rsidR="00CA5D05" w:rsidRPr="00817343">
        <w:rPr>
          <w:rFonts w:ascii="Arial" w:hAnsi="Arial" w:cs="Arial"/>
          <w:color w:val="000000" w:themeColor="text1"/>
          <w:sz w:val="22"/>
          <w:szCs w:val="22"/>
        </w:rPr>
        <w:t xml:space="preserve">average school </w:t>
      </w:r>
      <w:r w:rsidR="000E446E" w:rsidRPr="00817343">
        <w:rPr>
          <w:rFonts w:ascii="Arial" w:hAnsi="Arial" w:cs="Arial"/>
          <w:color w:val="000000" w:themeColor="text1"/>
          <w:sz w:val="22"/>
          <w:szCs w:val="22"/>
        </w:rPr>
        <w:t>wellbeing</w:t>
      </w:r>
      <w:r w:rsidR="008E19A3" w:rsidRPr="00817343">
        <w:rPr>
          <w:rFonts w:ascii="Arial" w:hAnsi="Arial" w:cs="Arial"/>
          <w:color w:val="000000" w:themeColor="text1"/>
          <w:sz w:val="22"/>
          <w:szCs w:val="22"/>
        </w:rPr>
        <w:t xml:space="preserve">.  </w:t>
      </w:r>
      <w:r w:rsidR="00C00A17" w:rsidRPr="00817343">
        <w:rPr>
          <w:rFonts w:ascii="Arial" w:hAnsi="Arial" w:cs="Arial"/>
          <w:color w:val="000000" w:themeColor="text1"/>
          <w:sz w:val="22"/>
          <w:szCs w:val="22"/>
        </w:rPr>
        <w:t xml:space="preserve">No other </w:t>
      </w:r>
      <w:r w:rsidR="00F9279D" w:rsidRPr="00817343">
        <w:rPr>
          <w:rFonts w:ascii="Arial" w:hAnsi="Arial" w:cs="Arial"/>
          <w:color w:val="000000" w:themeColor="text1"/>
          <w:sz w:val="22"/>
          <w:szCs w:val="22"/>
        </w:rPr>
        <w:t xml:space="preserve">significant </w:t>
      </w:r>
      <w:r w:rsidR="00C00A17" w:rsidRPr="00817343">
        <w:rPr>
          <w:rFonts w:ascii="Arial" w:hAnsi="Arial" w:cs="Arial"/>
          <w:color w:val="000000" w:themeColor="text1"/>
          <w:sz w:val="22"/>
          <w:szCs w:val="22"/>
        </w:rPr>
        <w:t>school level associations for wellbeing were found for</w:t>
      </w:r>
      <w:r w:rsidR="005549BC" w:rsidRPr="00817343">
        <w:rPr>
          <w:rFonts w:ascii="Arial" w:hAnsi="Arial" w:cs="Arial"/>
          <w:color w:val="000000" w:themeColor="text1"/>
          <w:sz w:val="22"/>
          <w:szCs w:val="22"/>
        </w:rPr>
        <w:t xml:space="preserve"> </w:t>
      </w:r>
      <w:r w:rsidR="00F9279D" w:rsidRPr="00817343">
        <w:rPr>
          <w:rFonts w:ascii="Arial" w:hAnsi="Arial" w:cs="Arial"/>
          <w:color w:val="000000" w:themeColor="text1"/>
          <w:sz w:val="22"/>
          <w:szCs w:val="22"/>
        </w:rPr>
        <w:t xml:space="preserve">% of pupils where English is not first language or </w:t>
      </w:r>
      <w:r w:rsidR="006301FD" w:rsidRPr="00817343">
        <w:rPr>
          <w:rFonts w:ascii="Arial" w:hAnsi="Arial" w:cs="Arial"/>
          <w:color w:val="000000" w:themeColor="text1"/>
          <w:sz w:val="22"/>
          <w:szCs w:val="22"/>
        </w:rPr>
        <w:t xml:space="preserve">index of multiple </w:t>
      </w:r>
      <w:r w:rsidR="00F9279D" w:rsidRPr="00817343">
        <w:rPr>
          <w:rFonts w:ascii="Arial" w:hAnsi="Arial" w:cs="Arial"/>
          <w:color w:val="000000" w:themeColor="text1"/>
          <w:sz w:val="22"/>
          <w:szCs w:val="22"/>
        </w:rPr>
        <w:t xml:space="preserve">deprivation </w:t>
      </w:r>
      <w:r w:rsidR="006301FD" w:rsidRPr="00817343">
        <w:rPr>
          <w:rFonts w:ascii="Arial" w:hAnsi="Arial" w:cs="Arial"/>
          <w:color w:val="000000" w:themeColor="text1"/>
          <w:sz w:val="22"/>
          <w:szCs w:val="22"/>
        </w:rPr>
        <w:t xml:space="preserve">decile. </w:t>
      </w:r>
      <w:r w:rsidR="002B1A1D" w:rsidRPr="00817343">
        <w:rPr>
          <w:rFonts w:ascii="Arial" w:hAnsi="Arial" w:cs="Arial"/>
          <w:color w:val="000000" w:themeColor="text1"/>
          <w:sz w:val="22"/>
          <w:szCs w:val="22"/>
        </w:rPr>
        <w:t>Negative weak but significant associations</w:t>
      </w:r>
      <w:r w:rsidR="005549BC" w:rsidRPr="00817343">
        <w:rPr>
          <w:rFonts w:ascii="Arial" w:hAnsi="Arial" w:cs="Arial"/>
          <w:color w:val="000000" w:themeColor="text1"/>
          <w:sz w:val="22"/>
          <w:szCs w:val="22"/>
        </w:rPr>
        <w:t xml:space="preserve"> were found between school connectedness and all these factors; % SEND, % English not first language, % FSM in last 6 years, or index of multiple deprivation</w:t>
      </w:r>
      <w:r w:rsidR="00817343" w:rsidRPr="00817343">
        <w:rPr>
          <w:rFonts w:ascii="Arial" w:hAnsi="Arial" w:cs="Arial"/>
          <w:color w:val="000000" w:themeColor="text1"/>
          <w:sz w:val="22"/>
          <w:szCs w:val="22"/>
        </w:rPr>
        <w:t>.</w:t>
      </w:r>
    </w:p>
    <w:p w14:paraId="1C6F0BAF" w14:textId="77777777" w:rsidR="00817343" w:rsidRPr="00817343" w:rsidRDefault="00817343" w:rsidP="00931BF9">
      <w:pPr>
        <w:jc w:val="both"/>
        <w:rPr>
          <w:rFonts w:ascii="Arial" w:hAnsi="Arial" w:cs="Arial"/>
          <w:color w:val="000000"/>
          <w:sz w:val="22"/>
          <w:szCs w:val="22"/>
        </w:rPr>
      </w:pPr>
    </w:p>
    <w:p w14:paraId="0EB10458" w14:textId="7713D274" w:rsidR="0005384F" w:rsidRPr="00817343" w:rsidRDefault="00817343" w:rsidP="00931BF9">
      <w:pPr>
        <w:jc w:val="both"/>
        <w:rPr>
          <w:rFonts w:ascii="Arial" w:hAnsi="Arial" w:cs="Arial"/>
          <w:color w:val="000000"/>
          <w:sz w:val="22"/>
          <w:szCs w:val="22"/>
        </w:rPr>
      </w:pPr>
      <w:r w:rsidRPr="00817343">
        <w:rPr>
          <w:rFonts w:ascii="Arial" w:hAnsi="Arial" w:cs="Arial"/>
          <w:noProof/>
          <w:color w:val="000000"/>
          <w:sz w:val="22"/>
          <w:szCs w:val="22"/>
        </w:rPr>
        <w:drawing>
          <wp:anchor distT="0" distB="0" distL="114300" distR="114300" simplePos="0" relativeHeight="251658240" behindDoc="0" locked="0" layoutInCell="1" allowOverlap="1" wp14:anchorId="256C935B" wp14:editId="6E2F9F3A">
            <wp:simplePos x="0" y="0"/>
            <wp:positionH relativeFrom="column">
              <wp:posOffset>0</wp:posOffset>
            </wp:positionH>
            <wp:positionV relativeFrom="paragraph">
              <wp:posOffset>442674</wp:posOffset>
            </wp:positionV>
            <wp:extent cx="5731510" cy="2634615"/>
            <wp:effectExtent l="0" t="0" r="0" b="0"/>
            <wp:wrapSquare wrapText="bothSides"/>
            <wp:docPr id="480936775"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36775" name="Picture 1" descr="A graph of a bar char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34615"/>
                    </a:xfrm>
                    <a:prstGeom prst="rect">
                      <a:avLst/>
                    </a:prstGeom>
                  </pic:spPr>
                </pic:pic>
              </a:graphicData>
            </a:graphic>
            <wp14:sizeRelH relativeFrom="page">
              <wp14:pctWidth>0</wp14:pctWidth>
            </wp14:sizeRelH>
            <wp14:sizeRelV relativeFrom="page">
              <wp14:pctHeight>0</wp14:pctHeight>
            </wp14:sizeRelV>
          </wp:anchor>
        </w:drawing>
      </w:r>
      <w:r w:rsidR="7A696DA8" w:rsidRPr="00817343">
        <w:rPr>
          <w:rFonts w:ascii="Arial" w:hAnsi="Arial" w:cs="Arial"/>
          <w:color w:val="000000" w:themeColor="text1"/>
          <w:sz w:val="22"/>
          <w:szCs w:val="22"/>
        </w:rPr>
        <w:t xml:space="preserve">Chart 1. Bar chart of average wellbeing and school connectedness for all </w:t>
      </w:r>
      <w:r w:rsidR="563A1D8D" w:rsidRPr="00817343">
        <w:rPr>
          <w:rFonts w:ascii="Arial" w:hAnsi="Arial" w:cs="Arial"/>
          <w:color w:val="000000" w:themeColor="text1"/>
          <w:sz w:val="22"/>
          <w:szCs w:val="22"/>
        </w:rPr>
        <w:t xml:space="preserve">participating </w:t>
      </w:r>
      <w:r w:rsidR="7A696DA8" w:rsidRPr="00817343">
        <w:rPr>
          <w:rFonts w:ascii="Arial" w:hAnsi="Arial" w:cs="Arial"/>
          <w:color w:val="000000" w:themeColor="text1"/>
          <w:sz w:val="22"/>
          <w:szCs w:val="22"/>
        </w:rPr>
        <w:t>schools</w:t>
      </w:r>
      <w:r w:rsidR="563A1D8D" w:rsidRPr="00817343">
        <w:rPr>
          <w:rFonts w:ascii="Arial" w:hAnsi="Arial" w:cs="Arial"/>
          <w:color w:val="000000" w:themeColor="text1"/>
          <w:sz w:val="22"/>
          <w:szCs w:val="22"/>
        </w:rPr>
        <w:t xml:space="preserve"> with </w:t>
      </w:r>
      <w:r w:rsidR="03965B85" w:rsidRPr="00817343">
        <w:rPr>
          <w:rFonts w:ascii="Arial" w:hAnsi="Arial" w:cs="Arial"/>
          <w:color w:val="000000" w:themeColor="text1"/>
          <w:sz w:val="22"/>
          <w:szCs w:val="22"/>
        </w:rPr>
        <w:t>overall</w:t>
      </w:r>
      <w:r w:rsidR="6D5C20A8" w:rsidRPr="00817343">
        <w:rPr>
          <w:rFonts w:ascii="Arial" w:hAnsi="Arial" w:cs="Arial"/>
          <w:color w:val="000000" w:themeColor="text1"/>
          <w:sz w:val="22"/>
          <w:szCs w:val="22"/>
        </w:rPr>
        <w:t xml:space="preserve"> </w:t>
      </w:r>
      <w:r w:rsidR="563A1D8D" w:rsidRPr="00817343">
        <w:rPr>
          <w:rFonts w:ascii="Arial" w:hAnsi="Arial" w:cs="Arial"/>
          <w:color w:val="000000" w:themeColor="text1"/>
          <w:sz w:val="22"/>
          <w:szCs w:val="22"/>
        </w:rPr>
        <w:t>average line superimposed</w:t>
      </w:r>
    </w:p>
    <w:p w14:paraId="73F43979" w14:textId="55352987" w:rsidR="00532A29" w:rsidRPr="00817343" w:rsidRDefault="7BA0361A" w:rsidP="268D3CD2">
      <w:pPr>
        <w:jc w:val="both"/>
        <w:rPr>
          <w:rFonts w:ascii="Arial" w:hAnsi="Arial" w:cs="Arial"/>
          <w:color w:val="000000"/>
          <w:sz w:val="22"/>
          <w:szCs w:val="22"/>
          <w:highlight w:val="yellow"/>
        </w:rPr>
      </w:pPr>
      <w:r w:rsidRPr="268D3CD2">
        <w:rPr>
          <w:rFonts w:ascii="Arial" w:hAnsi="Arial" w:cs="Arial"/>
          <w:color w:val="000000" w:themeColor="text1"/>
          <w:sz w:val="22"/>
          <w:szCs w:val="22"/>
        </w:rPr>
        <w:t xml:space="preserve">Fig 1 </w:t>
      </w:r>
      <w:r w:rsidR="784B1751" w:rsidRPr="268D3CD2">
        <w:rPr>
          <w:rFonts w:ascii="Arial" w:hAnsi="Arial" w:cs="Arial"/>
          <w:color w:val="000000" w:themeColor="text1"/>
          <w:sz w:val="22"/>
          <w:szCs w:val="22"/>
        </w:rPr>
        <w:t xml:space="preserve">displays </w:t>
      </w:r>
      <w:r w:rsidRPr="268D3CD2">
        <w:rPr>
          <w:rFonts w:ascii="Arial" w:hAnsi="Arial" w:cs="Arial"/>
          <w:color w:val="000000" w:themeColor="text1"/>
          <w:sz w:val="22"/>
          <w:szCs w:val="22"/>
        </w:rPr>
        <w:t xml:space="preserve">a common way to categorise data by + or -1 standard deviation from the </w:t>
      </w:r>
      <w:r w:rsidR="784B1751" w:rsidRPr="268D3CD2">
        <w:rPr>
          <w:rFonts w:ascii="Arial" w:hAnsi="Arial" w:cs="Arial"/>
          <w:color w:val="000000" w:themeColor="text1"/>
          <w:sz w:val="22"/>
          <w:szCs w:val="22"/>
        </w:rPr>
        <w:t xml:space="preserve">overall </w:t>
      </w:r>
      <w:r w:rsidRPr="268D3CD2">
        <w:rPr>
          <w:rFonts w:ascii="Arial" w:hAnsi="Arial" w:cs="Arial"/>
          <w:color w:val="000000" w:themeColor="text1"/>
          <w:sz w:val="22"/>
          <w:szCs w:val="22"/>
        </w:rPr>
        <w:t>mean</w:t>
      </w:r>
      <w:r w:rsidR="784B1751" w:rsidRPr="268D3CD2">
        <w:rPr>
          <w:rFonts w:ascii="Arial" w:hAnsi="Arial" w:cs="Arial"/>
          <w:color w:val="000000" w:themeColor="text1"/>
          <w:sz w:val="22"/>
          <w:szCs w:val="22"/>
        </w:rPr>
        <w:t xml:space="preserve"> (average) score</w:t>
      </w:r>
      <w:r w:rsidRPr="268D3CD2">
        <w:rPr>
          <w:rFonts w:ascii="Arial" w:hAnsi="Arial" w:cs="Arial"/>
          <w:color w:val="000000" w:themeColor="text1"/>
          <w:sz w:val="22"/>
          <w:szCs w:val="22"/>
        </w:rPr>
        <w:t xml:space="preserve">.  This </w:t>
      </w:r>
      <w:r w:rsidR="784B1751" w:rsidRPr="268D3CD2">
        <w:rPr>
          <w:rFonts w:ascii="Arial" w:hAnsi="Arial" w:cs="Arial"/>
          <w:color w:val="000000" w:themeColor="text1"/>
          <w:sz w:val="22"/>
          <w:szCs w:val="22"/>
        </w:rPr>
        <w:t xml:space="preserve">enables </w:t>
      </w:r>
      <w:r w:rsidRPr="268D3CD2">
        <w:rPr>
          <w:rFonts w:ascii="Arial" w:hAnsi="Arial" w:cs="Arial"/>
          <w:color w:val="000000" w:themeColor="text1"/>
          <w:sz w:val="22"/>
          <w:szCs w:val="22"/>
        </w:rPr>
        <w:t xml:space="preserve">us to create </w:t>
      </w:r>
      <w:r w:rsidR="784B1751" w:rsidRPr="268D3CD2">
        <w:rPr>
          <w:rFonts w:ascii="Arial" w:hAnsi="Arial" w:cs="Arial"/>
          <w:color w:val="000000" w:themeColor="text1"/>
          <w:sz w:val="22"/>
          <w:szCs w:val="22"/>
        </w:rPr>
        <w:t>‘</w:t>
      </w:r>
      <w:r w:rsidRPr="268D3CD2">
        <w:rPr>
          <w:rFonts w:ascii="Arial" w:hAnsi="Arial" w:cs="Arial"/>
          <w:color w:val="000000" w:themeColor="text1"/>
          <w:sz w:val="22"/>
          <w:szCs w:val="22"/>
        </w:rPr>
        <w:t>norms</w:t>
      </w:r>
      <w:r w:rsidR="784B1751" w:rsidRPr="268D3CD2">
        <w:rPr>
          <w:rFonts w:ascii="Arial" w:hAnsi="Arial" w:cs="Arial"/>
          <w:color w:val="000000" w:themeColor="text1"/>
          <w:sz w:val="22"/>
          <w:szCs w:val="22"/>
        </w:rPr>
        <w:t>’</w:t>
      </w:r>
      <w:r w:rsidRPr="268D3CD2">
        <w:rPr>
          <w:rFonts w:ascii="Arial" w:hAnsi="Arial" w:cs="Arial"/>
          <w:color w:val="000000" w:themeColor="text1"/>
          <w:sz w:val="22"/>
          <w:szCs w:val="22"/>
        </w:rPr>
        <w:t xml:space="preserve"> f</w:t>
      </w:r>
      <w:r w:rsidR="784B1751" w:rsidRPr="268D3CD2">
        <w:rPr>
          <w:rFonts w:ascii="Arial" w:hAnsi="Arial" w:cs="Arial"/>
          <w:color w:val="000000" w:themeColor="text1"/>
          <w:sz w:val="22"/>
          <w:szCs w:val="22"/>
        </w:rPr>
        <w:t>rom</w:t>
      </w:r>
      <w:r w:rsidRPr="268D3CD2">
        <w:rPr>
          <w:rFonts w:ascii="Arial" w:hAnsi="Arial" w:cs="Arial"/>
          <w:color w:val="000000" w:themeColor="text1"/>
          <w:sz w:val="22"/>
          <w:szCs w:val="22"/>
        </w:rPr>
        <w:t xml:space="preserve"> ou</w:t>
      </w:r>
      <w:r w:rsidR="784B1751" w:rsidRPr="268D3CD2">
        <w:rPr>
          <w:rFonts w:ascii="Arial" w:hAnsi="Arial" w:cs="Arial"/>
          <w:color w:val="000000" w:themeColor="text1"/>
          <w:sz w:val="22"/>
          <w:szCs w:val="22"/>
        </w:rPr>
        <w:t>r</w:t>
      </w:r>
      <w:r w:rsidRPr="268D3CD2">
        <w:rPr>
          <w:rFonts w:ascii="Arial" w:hAnsi="Arial" w:cs="Arial"/>
          <w:color w:val="000000" w:themeColor="text1"/>
          <w:sz w:val="22"/>
          <w:szCs w:val="22"/>
        </w:rPr>
        <w:t xml:space="preserve"> data and define three categories of mental wellbeing </w:t>
      </w:r>
      <w:r w:rsidRPr="268D3CD2">
        <w:rPr>
          <w:rFonts w:ascii="Arial" w:hAnsi="Arial" w:cs="Arial"/>
          <w:b/>
          <w:bCs/>
          <w:color w:val="000000" w:themeColor="text1"/>
          <w:sz w:val="22"/>
          <w:szCs w:val="22"/>
        </w:rPr>
        <w:t>“Low</w:t>
      </w:r>
      <w:r w:rsidR="784B1751" w:rsidRPr="268D3CD2">
        <w:rPr>
          <w:rFonts w:ascii="Arial" w:hAnsi="Arial" w:cs="Arial"/>
          <w:b/>
          <w:bCs/>
          <w:color w:val="000000" w:themeColor="text1"/>
          <w:sz w:val="22"/>
          <w:szCs w:val="22"/>
        </w:rPr>
        <w:t>”</w:t>
      </w:r>
      <w:r w:rsidRPr="268D3CD2">
        <w:rPr>
          <w:rFonts w:ascii="Arial" w:hAnsi="Arial" w:cs="Arial"/>
          <w:b/>
          <w:bCs/>
          <w:color w:val="000000" w:themeColor="text1"/>
          <w:sz w:val="22"/>
          <w:szCs w:val="22"/>
        </w:rPr>
        <w:t>, “Medium” and “High”.</w:t>
      </w:r>
      <w:r w:rsidRPr="268D3CD2">
        <w:rPr>
          <w:rFonts w:ascii="Arial" w:hAnsi="Arial" w:cs="Arial"/>
          <w:color w:val="000000" w:themeColor="text1"/>
          <w:sz w:val="22"/>
          <w:szCs w:val="22"/>
        </w:rPr>
        <w:t xml:space="preserve">  Using this method, 1</w:t>
      </w:r>
      <w:r w:rsidR="009E714F" w:rsidRPr="268D3CD2">
        <w:rPr>
          <w:rFonts w:ascii="Arial" w:hAnsi="Arial" w:cs="Arial"/>
          <w:color w:val="000000" w:themeColor="text1"/>
          <w:sz w:val="22"/>
          <w:szCs w:val="22"/>
        </w:rPr>
        <w:t>3</w:t>
      </w:r>
      <w:r w:rsidR="0005384F" w:rsidRPr="268D3CD2">
        <w:rPr>
          <w:rFonts w:ascii="Arial" w:hAnsi="Arial" w:cs="Arial"/>
          <w:color w:val="000000" w:themeColor="text1"/>
          <w:sz w:val="22"/>
          <w:szCs w:val="22"/>
        </w:rPr>
        <w:t>.</w:t>
      </w:r>
      <w:r w:rsidR="009E714F" w:rsidRPr="268D3CD2">
        <w:rPr>
          <w:rFonts w:ascii="Arial" w:hAnsi="Arial" w:cs="Arial"/>
          <w:color w:val="000000" w:themeColor="text1"/>
          <w:sz w:val="22"/>
          <w:szCs w:val="22"/>
        </w:rPr>
        <w:t>7</w:t>
      </w:r>
      <w:r w:rsidRPr="268D3CD2">
        <w:rPr>
          <w:rFonts w:ascii="Arial" w:hAnsi="Arial" w:cs="Arial"/>
          <w:color w:val="000000" w:themeColor="text1"/>
          <w:sz w:val="22"/>
          <w:szCs w:val="22"/>
        </w:rPr>
        <w:t>% (1</w:t>
      </w:r>
      <w:r w:rsidR="784B1751" w:rsidRPr="268D3CD2">
        <w:rPr>
          <w:rFonts w:ascii="Arial" w:hAnsi="Arial" w:cs="Arial"/>
          <w:color w:val="000000" w:themeColor="text1"/>
          <w:sz w:val="22"/>
          <w:szCs w:val="22"/>
        </w:rPr>
        <w:t>,</w:t>
      </w:r>
      <w:r w:rsidR="0005384F" w:rsidRPr="268D3CD2">
        <w:rPr>
          <w:rFonts w:ascii="Arial" w:hAnsi="Arial" w:cs="Arial"/>
          <w:color w:val="000000" w:themeColor="text1"/>
          <w:sz w:val="22"/>
          <w:szCs w:val="22"/>
        </w:rPr>
        <w:t>575</w:t>
      </w:r>
      <w:r w:rsidRPr="268D3CD2">
        <w:rPr>
          <w:rFonts w:ascii="Arial" w:hAnsi="Arial" w:cs="Arial"/>
          <w:color w:val="000000" w:themeColor="text1"/>
          <w:sz w:val="22"/>
          <w:szCs w:val="22"/>
        </w:rPr>
        <w:t>) pupils fell into the low wellbeing category, (</w:t>
      </w:r>
      <w:r w:rsidR="009E714F" w:rsidRPr="268D3CD2">
        <w:rPr>
          <w:rFonts w:ascii="Arial" w:hAnsi="Arial" w:cs="Arial"/>
          <w:color w:val="000000" w:themeColor="text1"/>
          <w:sz w:val="22"/>
          <w:szCs w:val="22"/>
        </w:rPr>
        <w:t>7</w:t>
      </w:r>
      <w:r w:rsidR="00B772D2" w:rsidRPr="268D3CD2">
        <w:rPr>
          <w:rFonts w:ascii="Arial" w:hAnsi="Arial" w:cs="Arial"/>
          <w:color w:val="000000" w:themeColor="text1"/>
          <w:sz w:val="22"/>
          <w:szCs w:val="22"/>
        </w:rPr>
        <w:t>-</w:t>
      </w:r>
      <w:r w:rsidR="009E714F" w:rsidRPr="268D3CD2">
        <w:rPr>
          <w:rFonts w:ascii="Arial" w:hAnsi="Arial" w:cs="Arial"/>
          <w:color w:val="000000" w:themeColor="text1"/>
          <w:sz w:val="22"/>
          <w:szCs w:val="22"/>
        </w:rPr>
        <w:t>17</w:t>
      </w:r>
      <w:r w:rsidRPr="268D3CD2">
        <w:rPr>
          <w:rFonts w:ascii="Arial" w:hAnsi="Arial" w:cs="Arial"/>
          <w:color w:val="000000" w:themeColor="text1"/>
          <w:sz w:val="22"/>
          <w:szCs w:val="22"/>
        </w:rPr>
        <w:t>), 7</w:t>
      </w:r>
      <w:r w:rsidR="009E714F" w:rsidRPr="268D3CD2">
        <w:rPr>
          <w:rFonts w:ascii="Arial" w:hAnsi="Arial" w:cs="Arial"/>
          <w:color w:val="000000" w:themeColor="text1"/>
          <w:sz w:val="22"/>
          <w:szCs w:val="22"/>
        </w:rPr>
        <w:t>2</w:t>
      </w:r>
      <w:r w:rsidR="0005384F" w:rsidRPr="268D3CD2">
        <w:rPr>
          <w:rFonts w:ascii="Arial" w:hAnsi="Arial" w:cs="Arial"/>
          <w:color w:val="000000" w:themeColor="text1"/>
          <w:sz w:val="22"/>
          <w:szCs w:val="22"/>
        </w:rPr>
        <w:t>.7</w:t>
      </w:r>
      <w:r w:rsidRPr="268D3CD2">
        <w:rPr>
          <w:rFonts w:ascii="Arial" w:hAnsi="Arial" w:cs="Arial"/>
          <w:color w:val="000000" w:themeColor="text1"/>
          <w:sz w:val="22"/>
          <w:szCs w:val="22"/>
        </w:rPr>
        <w:t>% (</w:t>
      </w:r>
      <w:r w:rsidR="0005384F" w:rsidRPr="268D3CD2">
        <w:rPr>
          <w:rFonts w:ascii="Arial" w:hAnsi="Arial" w:cs="Arial"/>
          <w:color w:val="000000" w:themeColor="text1"/>
          <w:sz w:val="22"/>
          <w:szCs w:val="22"/>
        </w:rPr>
        <w:t>9,512</w:t>
      </w:r>
      <w:r w:rsidRPr="268D3CD2">
        <w:rPr>
          <w:rFonts w:ascii="Arial" w:hAnsi="Arial" w:cs="Arial"/>
          <w:color w:val="000000" w:themeColor="text1"/>
          <w:sz w:val="22"/>
          <w:szCs w:val="22"/>
        </w:rPr>
        <w:t>) the medium wellbeing category (</w:t>
      </w:r>
      <w:r w:rsidR="009E714F" w:rsidRPr="268D3CD2">
        <w:rPr>
          <w:rFonts w:ascii="Arial" w:hAnsi="Arial" w:cs="Arial"/>
          <w:color w:val="000000" w:themeColor="text1"/>
          <w:sz w:val="22"/>
          <w:szCs w:val="22"/>
        </w:rPr>
        <w:t>18</w:t>
      </w:r>
      <w:r w:rsidRPr="268D3CD2">
        <w:rPr>
          <w:rFonts w:ascii="Arial" w:hAnsi="Arial" w:cs="Arial"/>
          <w:color w:val="000000" w:themeColor="text1"/>
          <w:sz w:val="22"/>
          <w:szCs w:val="22"/>
        </w:rPr>
        <w:t>-</w:t>
      </w:r>
      <w:r w:rsidR="009E714F" w:rsidRPr="268D3CD2">
        <w:rPr>
          <w:rFonts w:ascii="Arial" w:hAnsi="Arial" w:cs="Arial"/>
          <w:color w:val="000000" w:themeColor="text1"/>
          <w:sz w:val="22"/>
          <w:szCs w:val="22"/>
        </w:rPr>
        <w:t>2</w:t>
      </w:r>
      <w:r w:rsidR="00C17202" w:rsidRPr="268D3CD2">
        <w:rPr>
          <w:rFonts w:ascii="Arial" w:hAnsi="Arial" w:cs="Arial"/>
          <w:color w:val="000000" w:themeColor="text1"/>
          <w:sz w:val="22"/>
          <w:szCs w:val="22"/>
        </w:rPr>
        <w:t>6</w:t>
      </w:r>
      <w:r w:rsidRPr="268D3CD2">
        <w:rPr>
          <w:rFonts w:ascii="Arial" w:hAnsi="Arial" w:cs="Arial"/>
          <w:color w:val="000000" w:themeColor="text1"/>
          <w:sz w:val="22"/>
          <w:szCs w:val="22"/>
        </w:rPr>
        <w:t>) and 14</w:t>
      </w:r>
      <w:r w:rsidR="009E714F" w:rsidRPr="268D3CD2">
        <w:rPr>
          <w:rFonts w:ascii="Arial" w:hAnsi="Arial" w:cs="Arial"/>
          <w:color w:val="000000" w:themeColor="text1"/>
          <w:sz w:val="22"/>
          <w:szCs w:val="22"/>
        </w:rPr>
        <w:t>.1</w:t>
      </w:r>
      <w:r w:rsidRPr="268D3CD2">
        <w:rPr>
          <w:rFonts w:ascii="Arial" w:hAnsi="Arial" w:cs="Arial"/>
          <w:color w:val="000000" w:themeColor="text1"/>
          <w:sz w:val="22"/>
          <w:szCs w:val="22"/>
        </w:rPr>
        <w:t>% (1</w:t>
      </w:r>
      <w:r w:rsidR="784B1751" w:rsidRPr="268D3CD2">
        <w:rPr>
          <w:rFonts w:ascii="Arial" w:hAnsi="Arial" w:cs="Arial"/>
          <w:color w:val="000000" w:themeColor="text1"/>
          <w:sz w:val="22"/>
          <w:szCs w:val="22"/>
        </w:rPr>
        <w:t>,</w:t>
      </w:r>
      <w:r w:rsidR="0005384F" w:rsidRPr="268D3CD2">
        <w:rPr>
          <w:rFonts w:ascii="Arial" w:hAnsi="Arial" w:cs="Arial"/>
          <w:color w:val="000000" w:themeColor="text1"/>
          <w:sz w:val="22"/>
          <w:szCs w:val="22"/>
        </w:rPr>
        <w:t>814</w:t>
      </w:r>
      <w:r w:rsidRPr="268D3CD2">
        <w:rPr>
          <w:rFonts w:ascii="Arial" w:hAnsi="Arial" w:cs="Arial"/>
          <w:color w:val="000000" w:themeColor="text1"/>
          <w:sz w:val="22"/>
          <w:szCs w:val="22"/>
        </w:rPr>
        <w:t xml:space="preserve"> the high wellbeing category (</w:t>
      </w:r>
      <w:r w:rsidR="009E714F" w:rsidRPr="268D3CD2">
        <w:rPr>
          <w:rFonts w:ascii="Arial" w:hAnsi="Arial" w:cs="Arial"/>
          <w:color w:val="000000" w:themeColor="text1"/>
          <w:sz w:val="22"/>
          <w:szCs w:val="22"/>
        </w:rPr>
        <w:t>2</w:t>
      </w:r>
      <w:r w:rsidR="00C17202" w:rsidRPr="268D3CD2">
        <w:rPr>
          <w:rFonts w:ascii="Arial" w:hAnsi="Arial" w:cs="Arial"/>
          <w:color w:val="000000" w:themeColor="text1"/>
          <w:sz w:val="22"/>
          <w:szCs w:val="22"/>
        </w:rPr>
        <w:t>7</w:t>
      </w:r>
      <w:r w:rsidRPr="268D3CD2">
        <w:rPr>
          <w:rFonts w:ascii="Arial" w:hAnsi="Arial" w:cs="Arial"/>
          <w:color w:val="000000" w:themeColor="text1"/>
          <w:sz w:val="22"/>
          <w:szCs w:val="22"/>
        </w:rPr>
        <w:t>-</w:t>
      </w:r>
      <w:r w:rsidR="009E714F" w:rsidRPr="268D3CD2">
        <w:rPr>
          <w:rFonts w:ascii="Arial" w:hAnsi="Arial" w:cs="Arial"/>
          <w:color w:val="000000" w:themeColor="text1"/>
          <w:sz w:val="22"/>
          <w:szCs w:val="22"/>
        </w:rPr>
        <w:t>35</w:t>
      </w:r>
      <w:r w:rsidRPr="268D3CD2">
        <w:rPr>
          <w:rFonts w:ascii="Arial" w:hAnsi="Arial" w:cs="Arial"/>
          <w:color w:val="000000" w:themeColor="text1"/>
          <w:sz w:val="22"/>
          <w:szCs w:val="22"/>
        </w:rPr>
        <w:t>).   (Note this is a relative comparison of wellbeing categories and should not be employed for any diagnostic purposes).</w:t>
      </w:r>
    </w:p>
    <w:p w14:paraId="62CD2636" w14:textId="7E69F621" w:rsidR="00532A29" w:rsidRDefault="002B026B" w:rsidP="00931BF9">
      <w:pPr>
        <w:jc w:val="both"/>
        <w:rPr>
          <w:rFonts w:ascii="Arial" w:hAnsi="Arial" w:cs="Arial"/>
          <w:color w:val="000000" w:themeColor="text1"/>
          <w:sz w:val="22"/>
          <w:szCs w:val="22"/>
        </w:rPr>
      </w:pPr>
      <w:r w:rsidRPr="00817343">
        <w:rPr>
          <w:rFonts w:ascii="Arial" w:hAnsi="Arial" w:cs="Arial"/>
          <w:sz w:val="22"/>
          <w:szCs w:val="22"/>
        </w:rPr>
        <w:br/>
      </w:r>
      <w:r w:rsidR="173AECFD" w:rsidRPr="00817343">
        <w:rPr>
          <w:rFonts w:ascii="Arial" w:hAnsi="Arial" w:cs="Arial"/>
          <w:color w:val="000000" w:themeColor="text1"/>
          <w:sz w:val="22"/>
          <w:szCs w:val="22"/>
        </w:rPr>
        <w:t>Fig 1. Overall categorical percentages for all 202</w:t>
      </w:r>
      <w:r w:rsidR="0005384F" w:rsidRPr="00817343">
        <w:rPr>
          <w:rFonts w:ascii="Arial" w:hAnsi="Arial" w:cs="Arial"/>
          <w:color w:val="000000" w:themeColor="text1"/>
          <w:sz w:val="22"/>
          <w:szCs w:val="22"/>
        </w:rPr>
        <w:t>5</w:t>
      </w:r>
      <w:r w:rsidR="173AECFD" w:rsidRPr="00817343">
        <w:rPr>
          <w:rFonts w:ascii="Arial" w:hAnsi="Arial" w:cs="Arial"/>
          <w:color w:val="000000" w:themeColor="text1"/>
          <w:sz w:val="22"/>
          <w:szCs w:val="22"/>
        </w:rPr>
        <w:t xml:space="preserve"> schools</w:t>
      </w:r>
    </w:p>
    <w:p w14:paraId="62D06F2B" w14:textId="0C37DE57" w:rsidR="009E714F" w:rsidRPr="009E714F" w:rsidRDefault="009E714F" w:rsidP="00931BF9">
      <w:pPr>
        <w:spacing w:after="0"/>
      </w:pPr>
    </w:p>
    <w:p w14:paraId="57523898" w14:textId="2517DDF5" w:rsidR="009E714F" w:rsidRPr="009E714F" w:rsidRDefault="009E714F" w:rsidP="00931BF9">
      <w:pPr>
        <w:spacing w:after="0"/>
      </w:pPr>
    </w:p>
    <w:p w14:paraId="3D437C2E" w14:textId="4EFFA375" w:rsidR="009E714F" w:rsidRPr="00817343" w:rsidRDefault="009E714F" w:rsidP="00931BF9">
      <w:pPr>
        <w:jc w:val="both"/>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402EB07F" wp14:editId="1D79230E">
            <wp:extent cx="4074459" cy="1805654"/>
            <wp:effectExtent l="0" t="0" r="2540" b="0"/>
            <wp:docPr id="140560859" name="Picture 3"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0859" name="Picture 3" descr="A graph with numbers and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04704" cy="1819058"/>
                    </a:xfrm>
                    <a:prstGeom prst="rect">
                      <a:avLst/>
                    </a:prstGeom>
                  </pic:spPr>
                </pic:pic>
              </a:graphicData>
            </a:graphic>
          </wp:inline>
        </w:drawing>
      </w:r>
    </w:p>
    <w:p w14:paraId="1498A369" w14:textId="271606DB" w:rsidR="00817343" w:rsidRPr="00817343" w:rsidRDefault="00817343" w:rsidP="00931BF9">
      <w:pPr>
        <w:jc w:val="both"/>
        <w:rPr>
          <w:rFonts w:ascii="Arial" w:hAnsi="Arial" w:cs="Arial"/>
          <w:color w:val="000000" w:themeColor="text1"/>
          <w:sz w:val="22"/>
          <w:szCs w:val="22"/>
        </w:rPr>
      </w:pPr>
    </w:p>
    <w:p w14:paraId="68172AA1" w14:textId="6DD4E011" w:rsidR="000A0028" w:rsidRDefault="75E6FF8A" w:rsidP="00931BF9">
      <w:pPr>
        <w:jc w:val="both"/>
        <w:rPr>
          <w:rFonts w:ascii="Arial" w:hAnsi="Arial" w:cs="Arial"/>
          <w:color w:val="000000" w:themeColor="text1"/>
          <w:sz w:val="22"/>
          <w:szCs w:val="22"/>
        </w:rPr>
      </w:pPr>
      <w:r w:rsidRPr="00817343">
        <w:rPr>
          <w:rFonts w:ascii="Arial" w:hAnsi="Arial" w:cs="Arial"/>
          <w:color w:val="000000" w:themeColor="text1"/>
          <w:sz w:val="22"/>
          <w:szCs w:val="22"/>
        </w:rPr>
        <w:t>Chart 2. Bar chart displaying the % of pupils in the lower wellbeing category per</w:t>
      </w:r>
      <w:r w:rsidR="31614F17" w:rsidRPr="00817343">
        <w:rPr>
          <w:rFonts w:ascii="Arial" w:hAnsi="Arial" w:cs="Arial"/>
          <w:color w:val="000000" w:themeColor="text1"/>
          <w:sz w:val="22"/>
          <w:szCs w:val="22"/>
        </w:rPr>
        <w:t xml:space="preserve"> participating</w:t>
      </w:r>
      <w:r w:rsidRPr="00817343">
        <w:rPr>
          <w:rFonts w:ascii="Arial" w:hAnsi="Arial" w:cs="Arial"/>
          <w:color w:val="000000" w:themeColor="text1"/>
          <w:sz w:val="22"/>
          <w:szCs w:val="22"/>
        </w:rPr>
        <w:t xml:space="preserve"> school</w:t>
      </w:r>
      <w:r w:rsidR="0BCA388B" w:rsidRPr="00817343">
        <w:rPr>
          <w:rFonts w:ascii="Arial" w:hAnsi="Arial" w:cs="Arial"/>
          <w:color w:val="000000" w:themeColor="text1"/>
          <w:sz w:val="22"/>
          <w:szCs w:val="22"/>
        </w:rPr>
        <w:t xml:space="preserve"> in 202</w:t>
      </w:r>
      <w:r w:rsidR="00CC08CC" w:rsidRPr="00817343">
        <w:rPr>
          <w:rFonts w:ascii="Arial" w:hAnsi="Arial" w:cs="Arial"/>
          <w:color w:val="000000" w:themeColor="text1"/>
          <w:sz w:val="22"/>
          <w:szCs w:val="22"/>
        </w:rPr>
        <w:t>5</w:t>
      </w:r>
      <w:r w:rsidR="03965B85" w:rsidRPr="00817343">
        <w:rPr>
          <w:rFonts w:ascii="Arial" w:hAnsi="Arial" w:cs="Arial"/>
          <w:color w:val="000000" w:themeColor="text1"/>
          <w:sz w:val="22"/>
          <w:szCs w:val="22"/>
        </w:rPr>
        <w:t xml:space="preserve"> with </w:t>
      </w:r>
      <w:r w:rsidR="0004268E">
        <w:rPr>
          <w:rFonts w:ascii="Arial" w:hAnsi="Arial" w:cs="Arial"/>
          <w:color w:val="000000" w:themeColor="text1"/>
          <w:sz w:val="22"/>
          <w:szCs w:val="22"/>
        </w:rPr>
        <w:t>20</w:t>
      </w:r>
      <w:r w:rsidR="03965B85" w:rsidRPr="00817343">
        <w:rPr>
          <w:rFonts w:ascii="Arial" w:hAnsi="Arial" w:cs="Arial"/>
          <w:color w:val="000000" w:themeColor="text1"/>
          <w:sz w:val="22"/>
          <w:szCs w:val="22"/>
        </w:rPr>
        <w:t>% cut-</w:t>
      </w:r>
      <w:proofErr w:type="gramStart"/>
      <w:r w:rsidR="03965B85" w:rsidRPr="00817343">
        <w:rPr>
          <w:rFonts w:ascii="Arial" w:hAnsi="Arial" w:cs="Arial"/>
          <w:color w:val="000000" w:themeColor="text1"/>
          <w:sz w:val="22"/>
          <w:szCs w:val="22"/>
        </w:rPr>
        <w:t>off line</w:t>
      </w:r>
      <w:proofErr w:type="gramEnd"/>
      <w:r w:rsidR="03965B85" w:rsidRPr="00817343">
        <w:rPr>
          <w:rFonts w:ascii="Arial" w:hAnsi="Arial" w:cs="Arial"/>
          <w:color w:val="000000" w:themeColor="text1"/>
          <w:sz w:val="22"/>
          <w:szCs w:val="22"/>
        </w:rPr>
        <w:t xml:space="preserve"> superimposed.</w:t>
      </w:r>
    </w:p>
    <w:p w14:paraId="25920719" w14:textId="3FCCC674" w:rsidR="003244CA" w:rsidRPr="00817343" w:rsidRDefault="00FE2AD3" w:rsidP="00931BF9">
      <w:pPr>
        <w:jc w:val="both"/>
        <w:rPr>
          <w:rFonts w:ascii="Arial" w:hAnsi="Arial" w:cs="Arial"/>
          <w:color w:val="000000"/>
          <w:sz w:val="22"/>
          <w:szCs w:val="22"/>
        </w:rPr>
      </w:pPr>
      <w:r>
        <w:rPr>
          <w:rFonts w:ascii="Arial" w:hAnsi="Arial" w:cs="Arial"/>
          <w:noProof/>
          <w:color w:val="000000"/>
          <w:sz w:val="22"/>
          <w:szCs w:val="22"/>
        </w:rPr>
        <w:drawing>
          <wp:inline distT="0" distB="0" distL="0" distR="0" wp14:anchorId="157B891F" wp14:editId="2A57D550">
            <wp:extent cx="5731510" cy="2286000"/>
            <wp:effectExtent l="0" t="0" r="0" b="0"/>
            <wp:docPr id="1456239075" name="Picture 4" descr="A graph of a stud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39075" name="Picture 4" descr="A graph of a studen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2286000"/>
                    </a:xfrm>
                    <a:prstGeom prst="rect">
                      <a:avLst/>
                    </a:prstGeom>
                  </pic:spPr>
                </pic:pic>
              </a:graphicData>
            </a:graphic>
          </wp:inline>
        </w:drawing>
      </w:r>
    </w:p>
    <w:p w14:paraId="602A170B" w14:textId="7E4C06E0" w:rsidR="00EB45FA" w:rsidRDefault="00EB45FA" w:rsidP="00931BF9">
      <w:pPr>
        <w:jc w:val="both"/>
        <w:rPr>
          <w:rFonts w:ascii="Arial" w:hAnsi="Arial" w:cs="Arial"/>
          <w:color w:val="000000" w:themeColor="text1"/>
          <w:sz w:val="22"/>
          <w:szCs w:val="22"/>
        </w:rPr>
      </w:pPr>
      <w:r w:rsidRPr="00817343">
        <w:rPr>
          <w:rFonts w:ascii="Arial" w:hAnsi="Arial" w:cs="Arial"/>
          <w:color w:val="000000" w:themeColor="text1"/>
          <w:sz w:val="22"/>
          <w:szCs w:val="22"/>
        </w:rPr>
        <w:t>On average secondary schools had 1</w:t>
      </w:r>
      <w:r w:rsidR="00F62FB3" w:rsidRPr="00817343">
        <w:rPr>
          <w:rFonts w:ascii="Arial" w:hAnsi="Arial" w:cs="Arial"/>
          <w:color w:val="000000" w:themeColor="text1"/>
          <w:sz w:val="22"/>
          <w:szCs w:val="22"/>
        </w:rPr>
        <w:t>4</w:t>
      </w:r>
      <w:r w:rsidRPr="00817343">
        <w:rPr>
          <w:rFonts w:ascii="Arial" w:hAnsi="Arial" w:cs="Arial"/>
          <w:color w:val="000000" w:themeColor="text1"/>
          <w:sz w:val="22"/>
          <w:szCs w:val="22"/>
        </w:rPr>
        <w:t xml:space="preserve">% of pupils falling within the lower wellbeing category.  We found that </w:t>
      </w:r>
      <w:r w:rsidR="00E20E52" w:rsidRPr="00817343">
        <w:rPr>
          <w:rFonts w:ascii="Arial" w:hAnsi="Arial" w:cs="Arial"/>
          <w:color w:val="000000" w:themeColor="text1"/>
          <w:sz w:val="22"/>
          <w:szCs w:val="22"/>
        </w:rPr>
        <w:t>8</w:t>
      </w:r>
      <w:r w:rsidRPr="00817343">
        <w:rPr>
          <w:rFonts w:ascii="Arial" w:hAnsi="Arial" w:cs="Arial"/>
          <w:color w:val="000000" w:themeColor="text1"/>
          <w:sz w:val="22"/>
          <w:szCs w:val="22"/>
        </w:rPr>
        <w:t xml:space="preserve"> schools in our sample reported </w:t>
      </w:r>
      <w:r w:rsidR="006040CC" w:rsidRPr="00817343">
        <w:rPr>
          <w:rFonts w:ascii="Arial" w:hAnsi="Arial" w:cs="Arial"/>
          <w:color w:val="000000" w:themeColor="text1"/>
          <w:sz w:val="22"/>
          <w:szCs w:val="22"/>
        </w:rPr>
        <w:t xml:space="preserve">a higher % of pupils </w:t>
      </w:r>
      <w:r w:rsidR="00FD44CF" w:rsidRPr="00817343">
        <w:rPr>
          <w:rFonts w:ascii="Arial" w:hAnsi="Arial" w:cs="Arial"/>
          <w:color w:val="000000" w:themeColor="text1"/>
          <w:sz w:val="22"/>
          <w:szCs w:val="22"/>
        </w:rPr>
        <w:t xml:space="preserve">falling within the lower wellbeing category </w:t>
      </w:r>
      <w:r w:rsidR="006040CC" w:rsidRPr="00817343">
        <w:rPr>
          <w:rFonts w:ascii="Arial" w:hAnsi="Arial" w:cs="Arial"/>
          <w:color w:val="000000" w:themeColor="text1"/>
          <w:sz w:val="22"/>
          <w:szCs w:val="22"/>
        </w:rPr>
        <w:t xml:space="preserve">and </w:t>
      </w:r>
      <w:r w:rsidR="00E20E52" w:rsidRPr="00817343">
        <w:rPr>
          <w:rFonts w:ascii="Arial" w:hAnsi="Arial" w:cs="Arial"/>
          <w:color w:val="000000" w:themeColor="text1"/>
          <w:sz w:val="22"/>
          <w:szCs w:val="22"/>
        </w:rPr>
        <w:t>4</w:t>
      </w:r>
      <w:r w:rsidR="006040CC" w:rsidRPr="00817343">
        <w:rPr>
          <w:rFonts w:ascii="Arial" w:hAnsi="Arial" w:cs="Arial"/>
          <w:color w:val="000000" w:themeColor="text1"/>
          <w:sz w:val="22"/>
          <w:szCs w:val="22"/>
        </w:rPr>
        <w:t xml:space="preserve"> </w:t>
      </w:r>
      <w:r w:rsidR="00CC08CC" w:rsidRPr="00817343">
        <w:rPr>
          <w:rFonts w:ascii="Arial" w:hAnsi="Arial" w:cs="Arial"/>
          <w:color w:val="000000" w:themeColor="text1"/>
          <w:sz w:val="22"/>
          <w:szCs w:val="22"/>
        </w:rPr>
        <w:t>school</w:t>
      </w:r>
      <w:r w:rsidR="00E20E52" w:rsidRPr="00817343">
        <w:rPr>
          <w:rFonts w:ascii="Arial" w:hAnsi="Arial" w:cs="Arial"/>
          <w:color w:val="000000" w:themeColor="text1"/>
          <w:sz w:val="22"/>
          <w:szCs w:val="22"/>
        </w:rPr>
        <w:t>s</w:t>
      </w:r>
      <w:r w:rsidR="006040CC" w:rsidRPr="00817343">
        <w:rPr>
          <w:rFonts w:ascii="Arial" w:hAnsi="Arial" w:cs="Arial"/>
          <w:color w:val="000000" w:themeColor="text1"/>
          <w:sz w:val="22"/>
          <w:szCs w:val="22"/>
        </w:rPr>
        <w:t xml:space="preserve"> reported </w:t>
      </w:r>
      <w:r w:rsidRPr="00817343">
        <w:rPr>
          <w:rFonts w:ascii="Arial" w:hAnsi="Arial" w:cs="Arial"/>
          <w:color w:val="000000" w:themeColor="text1"/>
          <w:sz w:val="22"/>
          <w:szCs w:val="22"/>
        </w:rPr>
        <w:t>markedly higher (&gt;</w:t>
      </w:r>
      <w:r w:rsidR="0004268E">
        <w:rPr>
          <w:rFonts w:ascii="Arial" w:hAnsi="Arial" w:cs="Arial"/>
          <w:color w:val="000000" w:themeColor="text1"/>
          <w:sz w:val="22"/>
          <w:szCs w:val="22"/>
        </w:rPr>
        <w:t>6</w:t>
      </w:r>
      <w:r w:rsidRPr="00817343">
        <w:rPr>
          <w:rFonts w:ascii="Arial" w:hAnsi="Arial" w:cs="Arial"/>
          <w:color w:val="000000" w:themeColor="text1"/>
          <w:sz w:val="22"/>
          <w:szCs w:val="22"/>
        </w:rPr>
        <w:t xml:space="preserve">% more than average) percentages of pupils in this </w:t>
      </w:r>
      <w:r w:rsidRPr="00817343">
        <w:rPr>
          <w:rFonts w:ascii="Arial" w:hAnsi="Arial" w:cs="Arial"/>
          <w:b/>
          <w:bCs/>
          <w:color w:val="000000" w:themeColor="text1"/>
          <w:sz w:val="22"/>
          <w:szCs w:val="22"/>
        </w:rPr>
        <w:t>lower wellbeing</w:t>
      </w:r>
      <w:r w:rsidRPr="00817343">
        <w:rPr>
          <w:rFonts w:ascii="Arial" w:hAnsi="Arial" w:cs="Arial"/>
          <w:color w:val="000000" w:themeColor="text1"/>
          <w:sz w:val="22"/>
          <w:szCs w:val="22"/>
        </w:rPr>
        <w:t xml:space="preserve"> category</w:t>
      </w:r>
      <w:r w:rsidR="00CC08CC" w:rsidRPr="00817343">
        <w:rPr>
          <w:rFonts w:ascii="Arial" w:hAnsi="Arial" w:cs="Arial"/>
          <w:color w:val="000000" w:themeColor="text1"/>
          <w:sz w:val="22"/>
          <w:szCs w:val="22"/>
        </w:rPr>
        <w:t>. S</w:t>
      </w:r>
      <w:r w:rsidR="00B23802" w:rsidRPr="00817343">
        <w:rPr>
          <w:rFonts w:ascii="Arial" w:hAnsi="Arial" w:cs="Arial"/>
          <w:color w:val="000000" w:themeColor="text1"/>
          <w:sz w:val="22"/>
          <w:szCs w:val="22"/>
        </w:rPr>
        <w:t xml:space="preserve">chools </w:t>
      </w:r>
      <w:r w:rsidR="00CC08CC" w:rsidRPr="00817343">
        <w:rPr>
          <w:rFonts w:ascii="Arial" w:hAnsi="Arial" w:cs="Arial"/>
          <w:color w:val="000000" w:themeColor="text1"/>
          <w:sz w:val="22"/>
          <w:szCs w:val="22"/>
        </w:rPr>
        <w:t xml:space="preserve">with more pupils in the lower wellbeing category </w:t>
      </w:r>
      <w:r w:rsidRPr="00817343">
        <w:rPr>
          <w:rFonts w:ascii="Arial" w:hAnsi="Arial" w:cs="Arial"/>
          <w:color w:val="000000" w:themeColor="text1"/>
          <w:sz w:val="22"/>
          <w:szCs w:val="22"/>
        </w:rPr>
        <w:t>may benefit from a review of wellbeing practices and consideration of accessing targeted support from mental health support services.</w:t>
      </w:r>
    </w:p>
    <w:p w14:paraId="45B0C51F" w14:textId="77777777" w:rsidR="00A52F35" w:rsidRPr="00817343" w:rsidRDefault="00A52F35" w:rsidP="00931BF9">
      <w:pPr>
        <w:jc w:val="both"/>
        <w:rPr>
          <w:rFonts w:ascii="Arial" w:hAnsi="Arial" w:cs="Arial"/>
          <w:color w:val="000000"/>
          <w:sz w:val="22"/>
          <w:szCs w:val="22"/>
        </w:rPr>
      </w:pPr>
    </w:p>
    <w:p w14:paraId="6E2384F1" w14:textId="77690B64" w:rsidR="002F08F1" w:rsidRPr="00817343" w:rsidRDefault="002F08F1" w:rsidP="00931BF9">
      <w:pPr>
        <w:pStyle w:val="Heading4"/>
        <w:rPr>
          <w:rFonts w:ascii="Arial" w:hAnsi="Arial" w:cs="Arial"/>
          <w:sz w:val="22"/>
          <w:szCs w:val="22"/>
        </w:rPr>
      </w:pPr>
      <w:r w:rsidRPr="00817343">
        <w:rPr>
          <w:rFonts w:ascii="Arial" w:hAnsi="Arial" w:cs="Arial"/>
          <w:sz w:val="22"/>
          <w:szCs w:val="22"/>
        </w:rPr>
        <w:t>202</w:t>
      </w:r>
      <w:r w:rsidR="00CC08CC" w:rsidRPr="00817343">
        <w:rPr>
          <w:rFonts w:ascii="Arial" w:hAnsi="Arial" w:cs="Arial"/>
          <w:sz w:val="22"/>
          <w:szCs w:val="22"/>
        </w:rPr>
        <w:t>4</w:t>
      </w:r>
      <w:r w:rsidRPr="00817343">
        <w:rPr>
          <w:rFonts w:ascii="Arial" w:hAnsi="Arial" w:cs="Arial"/>
          <w:sz w:val="22"/>
          <w:szCs w:val="22"/>
        </w:rPr>
        <w:t xml:space="preserve"> and 20</w:t>
      </w:r>
      <w:r w:rsidR="00CC08CC" w:rsidRPr="00817343">
        <w:rPr>
          <w:rFonts w:ascii="Arial" w:hAnsi="Arial" w:cs="Arial"/>
          <w:sz w:val="22"/>
          <w:szCs w:val="22"/>
        </w:rPr>
        <w:t>25</w:t>
      </w:r>
      <w:r w:rsidRPr="00817343">
        <w:rPr>
          <w:rFonts w:ascii="Arial" w:hAnsi="Arial" w:cs="Arial"/>
          <w:sz w:val="22"/>
          <w:szCs w:val="22"/>
        </w:rPr>
        <w:t xml:space="preserve"> school comparison</w:t>
      </w:r>
    </w:p>
    <w:p w14:paraId="28EE3C43" w14:textId="326DB284" w:rsidR="00EB45FA" w:rsidRPr="00817343" w:rsidRDefault="00CC08CC" w:rsidP="00931BF9">
      <w:pPr>
        <w:jc w:val="both"/>
        <w:rPr>
          <w:rFonts w:ascii="Arial" w:hAnsi="Arial" w:cs="Arial"/>
          <w:color w:val="000000"/>
          <w:sz w:val="22"/>
          <w:szCs w:val="22"/>
        </w:rPr>
      </w:pPr>
      <w:r w:rsidRPr="00817343">
        <w:rPr>
          <w:rFonts w:ascii="Arial" w:hAnsi="Arial" w:cs="Arial"/>
          <w:color w:val="000000" w:themeColor="text1"/>
          <w:sz w:val="22"/>
          <w:szCs w:val="22"/>
        </w:rPr>
        <w:t>20</w:t>
      </w:r>
      <w:r w:rsidR="00EB45FA" w:rsidRPr="00817343">
        <w:rPr>
          <w:rFonts w:ascii="Arial" w:hAnsi="Arial" w:cs="Arial"/>
          <w:color w:val="000000" w:themeColor="text1"/>
          <w:sz w:val="22"/>
          <w:szCs w:val="22"/>
        </w:rPr>
        <w:t xml:space="preserve"> of this </w:t>
      </w:r>
      <w:r w:rsidRPr="00817343">
        <w:rPr>
          <w:rFonts w:ascii="Arial" w:hAnsi="Arial" w:cs="Arial"/>
          <w:color w:val="000000" w:themeColor="text1"/>
          <w:sz w:val="22"/>
          <w:szCs w:val="22"/>
        </w:rPr>
        <w:t>year’s</w:t>
      </w:r>
      <w:r w:rsidR="00EB45FA" w:rsidRPr="00817343">
        <w:rPr>
          <w:rFonts w:ascii="Arial" w:hAnsi="Arial" w:cs="Arial"/>
          <w:color w:val="000000" w:themeColor="text1"/>
          <w:sz w:val="22"/>
          <w:szCs w:val="22"/>
        </w:rPr>
        <w:t xml:space="preserve"> participating secondary schools also took part in the 202</w:t>
      </w:r>
      <w:r w:rsidRPr="00817343">
        <w:rPr>
          <w:rFonts w:ascii="Arial" w:hAnsi="Arial" w:cs="Arial"/>
          <w:color w:val="000000" w:themeColor="text1"/>
          <w:sz w:val="22"/>
          <w:szCs w:val="22"/>
        </w:rPr>
        <w:t>4</w:t>
      </w:r>
      <w:r w:rsidR="00EB45FA" w:rsidRPr="00817343">
        <w:rPr>
          <w:rFonts w:ascii="Arial" w:hAnsi="Arial" w:cs="Arial"/>
          <w:color w:val="000000" w:themeColor="text1"/>
          <w:sz w:val="22"/>
          <w:szCs w:val="22"/>
        </w:rPr>
        <w:t xml:space="preserve"> census and wellbeing scores could </w:t>
      </w:r>
      <w:r w:rsidR="00374282" w:rsidRPr="00817343">
        <w:rPr>
          <w:rFonts w:ascii="Arial" w:hAnsi="Arial" w:cs="Arial"/>
          <w:color w:val="000000" w:themeColor="text1"/>
          <w:sz w:val="22"/>
          <w:szCs w:val="22"/>
        </w:rPr>
        <w:t xml:space="preserve">therefore </w:t>
      </w:r>
      <w:r w:rsidR="00EB45FA" w:rsidRPr="00817343">
        <w:rPr>
          <w:rFonts w:ascii="Arial" w:hAnsi="Arial" w:cs="Arial"/>
          <w:color w:val="000000" w:themeColor="text1"/>
          <w:sz w:val="22"/>
          <w:szCs w:val="22"/>
        </w:rPr>
        <w:t>be compared</w:t>
      </w:r>
      <w:r w:rsidR="00547B42" w:rsidRPr="00817343">
        <w:rPr>
          <w:rFonts w:ascii="Arial" w:hAnsi="Arial" w:cs="Arial"/>
          <w:color w:val="000000" w:themeColor="text1"/>
          <w:sz w:val="22"/>
          <w:szCs w:val="22"/>
        </w:rPr>
        <w:t xml:space="preserve"> with 202</w:t>
      </w:r>
      <w:r w:rsidRPr="00817343">
        <w:rPr>
          <w:rFonts w:ascii="Arial" w:hAnsi="Arial" w:cs="Arial"/>
          <w:color w:val="000000" w:themeColor="text1"/>
          <w:sz w:val="22"/>
          <w:szCs w:val="22"/>
        </w:rPr>
        <w:t>5</w:t>
      </w:r>
      <w:r w:rsidR="00547B42" w:rsidRPr="00817343">
        <w:rPr>
          <w:rFonts w:ascii="Arial" w:hAnsi="Arial" w:cs="Arial"/>
          <w:color w:val="000000" w:themeColor="text1"/>
          <w:sz w:val="22"/>
          <w:szCs w:val="22"/>
        </w:rPr>
        <w:t xml:space="preserve"> scores</w:t>
      </w:r>
      <w:r w:rsidR="00EB45FA" w:rsidRPr="00817343">
        <w:rPr>
          <w:rFonts w:ascii="Arial" w:hAnsi="Arial" w:cs="Arial"/>
          <w:color w:val="000000" w:themeColor="text1"/>
          <w:sz w:val="22"/>
          <w:szCs w:val="22"/>
        </w:rPr>
        <w:t>.  Chart 3 shows that for these schools, most had improved average wellbeing compared to last year.</w:t>
      </w:r>
      <w:r w:rsidR="00A2615B" w:rsidRPr="00A2615B">
        <w:rPr>
          <w:rFonts w:ascii="Arial" w:hAnsi="Arial" w:cs="Arial"/>
          <w:i/>
          <w:iCs/>
          <w:noProof/>
          <w:sz w:val="22"/>
          <w:szCs w:val="22"/>
        </w:rPr>
        <w:t xml:space="preserve"> </w:t>
      </w:r>
    </w:p>
    <w:p w14:paraId="4D4C4B30" w14:textId="32173E25" w:rsidR="00C514CA" w:rsidRPr="00817343" w:rsidRDefault="00817343" w:rsidP="00931BF9">
      <w:pPr>
        <w:jc w:val="both"/>
        <w:rPr>
          <w:rFonts w:ascii="Arial" w:hAnsi="Arial" w:cs="Arial"/>
          <w:sz w:val="22"/>
          <w:szCs w:val="22"/>
        </w:rPr>
      </w:pPr>
      <w:r w:rsidRPr="00817343">
        <w:rPr>
          <w:rFonts w:ascii="Arial" w:hAnsi="Arial" w:cs="Arial"/>
          <w:noProof/>
          <w:sz w:val="22"/>
          <w:szCs w:val="22"/>
        </w:rPr>
        <w:lastRenderedPageBreak/>
        <w:drawing>
          <wp:anchor distT="0" distB="0" distL="114300" distR="114300" simplePos="0" relativeHeight="251658244" behindDoc="0" locked="0" layoutInCell="1" allowOverlap="1" wp14:anchorId="0CBDDDC4" wp14:editId="36595BFF">
            <wp:simplePos x="0" y="0"/>
            <wp:positionH relativeFrom="column">
              <wp:posOffset>-163286</wp:posOffset>
            </wp:positionH>
            <wp:positionV relativeFrom="paragraph">
              <wp:posOffset>468176</wp:posOffset>
            </wp:positionV>
            <wp:extent cx="6127050" cy="2540832"/>
            <wp:effectExtent l="0" t="0" r="0" b="0"/>
            <wp:wrapSquare wrapText="bothSides"/>
            <wp:docPr id="986485810" name="Picture 5"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85810" name="Picture 5" descr="A graph of a number of peopl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7050" cy="2540832"/>
                    </a:xfrm>
                    <a:prstGeom prst="rect">
                      <a:avLst/>
                    </a:prstGeom>
                  </pic:spPr>
                </pic:pic>
              </a:graphicData>
            </a:graphic>
            <wp14:sizeRelH relativeFrom="page">
              <wp14:pctWidth>0</wp14:pctWidth>
            </wp14:sizeRelH>
            <wp14:sizeRelV relativeFrom="page">
              <wp14:pctHeight>0</wp14:pctHeight>
            </wp14:sizeRelV>
          </wp:anchor>
        </w:drawing>
      </w:r>
      <w:r w:rsidR="00C514CA" w:rsidRPr="00817343">
        <w:rPr>
          <w:rFonts w:ascii="Arial" w:hAnsi="Arial" w:cs="Arial"/>
          <w:sz w:val="22"/>
          <w:szCs w:val="22"/>
        </w:rPr>
        <w:t xml:space="preserve">Chart 3. </w:t>
      </w:r>
      <w:r w:rsidR="00754892" w:rsidRPr="00817343">
        <w:rPr>
          <w:rFonts w:ascii="Arial" w:hAnsi="Arial" w:cs="Arial"/>
          <w:sz w:val="22"/>
          <w:szCs w:val="22"/>
        </w:rPr>
        <w:t>Bar chart of participating school’s average wellbeing in 202</w:t>
      </w:r>
      <w:r w:rsidR="00CC08CC" w:rsidRPr="00817343">
        <w:rPr>
          <w:rFonts w:ascii="Arial" w:hAnsi="Arial" w:cs="Arial"/>
          <w:sz w:val="22"/>
          <w:szCs w:val="22"/>
        </w:rPr>
        <w:t>4</w:t>
      </w:r>
      <w:r w:rsidR="00754892" w:rsidRPr="00817343">
        <w:rPr>
          <w:rFonts w:ascii="Arial" w:hAnsi="Arial" w:cs="Arial"/>
          <w:sz w:val="22"/>
          <w:szCs w:val="22"/>
        </w:rPr>
        <w:t xml:space="preserve"> and 202</w:t>
      </w:r>
      <w:r w:rsidR="00CC08CC" w:rsidRPr="00817343">
        <w:rPr>
          <w:rFonts w:ascii="Arial" w:hAnsi="Arial" w:cs="Arial"/>
          <w:sz w:val="22"/>
          <w:szCs w:val="22"/>
        </w:rPr>
        <w:t>5</w:t>
      </w:r>
      <w:r w:rsidR="4C1B29D4" w:rsidRPr="00817343">
        <w:rPr>
          <w:rFonts w:ascii="Arial" w:hAnsi="Arial" w:cs="Arial"/>
          <w:sz w:val="22"/>
          <w:szCs w:val="22"/>
        </w:rPr>
        <w:t xml:space="preserve"> </w:t>
      </w:r>
      <w:r w:rsidR="00754892" w:rsidRPr="00817343">
        <w:rPr>
          <w:rFonts w:ascii="Arial" w:hAnsi="Arial" w:cs="Arial"/>
          <w:sz w:val="22"/>
          <w:szCs w:val="22"/>
        </w:rPr>
        <w:t>with 202</w:t>
      </w:r>
      <w:r w:rsidR="00CC08CC" w:rsidRPr="00817343">
        <w:rPr>
          <w:rFonts w:ascii="Arial" w:hAnsi="Arial" w:cs="Arial"/>
          <w:sz w:val="22"/>
          <w:szCs w:val="22"/>
        </w:rPr>
        <w:t>5</w:t>
      </w:r>
      <w:r w:rsidR="00754892" w:rsidRPr="00817343">
        <w:rPr>
          <w:rFonts w:ascii="Arial" w:hAnsi="Arial" w:cs="Arial"/>
          <w:sz w:val="22"/>
          <w:szCs w:val="22"/>
        </w:rPr>
        <w:t xml:space="preserve"> overall average line superimposed</w:t>
      </w:r>
    </w:p>
    <w:p w14:paraId="48003DDE" w14:textId="7A8B572A" w:rsidR="00EB2487" w:rsidRPr="00817343" w:rsidRDefault="189C743A" w:rsidP="00931BF9">
      <w:pPr>
        <w:pStyle w:val="Heading4"/>
        <w:rPr>
          <w:rFonts w:ascii="Arial" w:hAnsi="Arial" w:cs="Arial"/>
          <w:sz w:val="22"/>
          <w:szCs w:val="22"/>
        </w:rPr>
      </w:pPr>
      <w:r w:rsidRPr="00817343">
        <w:rPr>
          <w:rFonts w:ascii="Arial" w:hAnsi="Arial" w:cs="Arial"/>
          <w:sz w:val="22"/>
          <w:szCs w:val="22"/>
        </w:rPr>
        <w:t>What this tells us</w:t>
      </w:r>
    </w:p>
    <w:p w14:paraId="5465A530" w14:textId="3ED4B7DB" w:rsidR="003F1B67" w:rsidRPr="00817343" w:rsidRDefault="003F1B67" w:rsidP="00931BF9">
      <w:pPr>
        <w:jc w:val="both"/>
        <w:rPr>
          <w:rFonts w:ascii="Arial" w:hAnsi="Arial" w:cs="Arial"/>
          <w:i/>
          <w:iCs/>
          <w:sz w:val="22"/>
          <w:szCs w:val="22"/>
        </w:rPr>
      </w:pPr>
      <w:r w:rsidRPr="00817343">
        <w:rPr>
          <w:rFonts w:ascii="Arial" w:hAnsi="Arial" w:cs="Arial"/>
          <w:i/>
          <w:iCs/>
          <w:sz w:val="22"/>
          <w:szCs w:val="22"/>
        </w:rPr>
        <w:t>Gender</w:t>
      </w:r>
      <w:r w:rsidR="00817343" w:rsidRPr="00817343">
        <w:rPr>
          <w:rFonts w:ascii="Arial" w:hAnsi="Arial" w:cs="Arial"/>
          <w:i/>
          <w:iCs/>
          <w:sz w:val="22"/>
          <w:szCs w:val="22"/>
        </w:rPr>
        <w:br/>
      </w:r>
      <w:r w:rsidR="0004268E" w:rsidRPr="00A52F35">
        <w:rPr>
          <w:rFonts w:ascii="Arial" w:hAnsi="Arial" w:cs="Arial"/>
          <w:sz w:val="22"/>
          <w:szCs w:val="22"/>
        </w:rPr>
        <w:t xml:space="preserve">Male students in this sample reported </w:t>
      </w:r>
      <w:r w:rsidR="0004268E" w:rsidRPr="00A52F35">
        <w:rPr>
          <w:rStyle w:val="Strong"/>
          <w:rFonts w:ascii="Arial" w:hAnsi="Arial" w:cs="Arial"/>
          <w:sz w:val="22"/>
          <w:szCs w:val="22"/>
        </w:rPr>
        <w:t>slightly higher wellbeing than female students</w:t>
      </w:r>
      <w:r w:rsidR="0004268E" w:rsidRPr="00A52F35">
        <w:rPr>
          <w:rFonts w:ascii="Arial" w:hAnsi="Arial" w:cs="Arial"/>
          <w:sz w:val="22"/>
          <w:szCs w:val="22"/>
        </w:rPr>
        <w:t xml:space="preserve">. The gap (~1.15 points) is </w:t>
      </w:r>
      <w:proofErr w:type="gramStart"/>
      <w:r w:rsidR="0004268E" w:rsidRPr="00A52F35">
        <w:rPr>
          <w:rFonts w:ascii="Arial" w:hAnsi="Arial" w:cs="Arial"/>
          <w:sz w:val="22"/>
          <w:szCs w:val="22"/>
        </w:rPr>
        <w:t>small in size</w:t>
      </w:r>
      <w:proofErr w:type="gramEnd"/>
      <w:r w:rsidR="0004268E" w:rsidRPr="00A52F35">
        <w:rPr>
          <w:rFonts w:ascii="Arial" w:hAnsi="Arial" w:cs="Arial"/>
          <w:sz w:val="22"/>
          <w:szCs w:val="22"/>
        </w:rPr>
        <w:t xml:space="preserve"> but large enough to be both </w:t>
      </w:r>
      <w:r w:rsidR="0004268E" w:rsidRPr="00A52F35">
        <w:rPr>
          <w:rStyle w:val="Strong"/>
          <w:rFonts w:ascii="Arial" w:hAnsi="Arial" w:cs="Arial"/>
          <w:sz w:val="22"/>
          <w:szCs w:val="22"/>
        </w:rPr>
        <w:t>statistically significant</w:t>
      </w:r>
      <w:r w:rsidR="0004268E" w:rsidRPr="00A52F35">
        <w:rPr>
          <w:rFonts w:ascii="Arial" w:hAnsi="Arial" w:cs="Arial"/>
          <w:sz w:val="22"/>
          <w:szCs w:val="22"/>
        </w:rPr>
        <w:t xml:space="preserve"> and </w:t>
      </w:r>
      <w:r w:rsidR="0004268E" w:rsidRPr="00A52F35">
        <w:rPr>
          <w:rStyle w:val="Strong"/>
          <w:rFonts w:ascii="Arial" w:hAnsi="Arial" w:cs="Arial"/>
          <w:sz w:val="22"/>
          <w:szCs w:val="22"/>
        </w:rPr>
        <w:t>meaningful</w:t>
      </w:r>
      <w:r w:rsidR="0004268E" w:rsidRPr="00A52F35">
        <w:rPr>
          <w:rFonts w:ascii="Arial" w:hAnsi="Arial" w:cs="Arial"/>
          <w:sz w:val="22"/>
          <w:szCs w:val="22"/>
        </w:rPr>
        <w:t>, especially at the population level given the large sample.</w:t>
      </w:r>
      <w:r w:rsidR="0004268E">
        <w:rPr>
          <w:rFonts w:ascii="Arial" w:hAnsi="Arial" w:cs="Arial"/>
          <w:sz w:val="22"/>
          <w:szCs w:val="22"/>
        </w:rPr>
        <w:t xml:space="preserve"> </w:t>
      </w:r>
      <w:r w:rsidR="00A46964">
        <w:rPr>
          <w:rFonts w:ascii="Arial" w:hAnsi="Arial" w:cs="Arial"/>
          <w:sz w:val="22"/>
          <w:szCs w:val="22"/>
        </w:rPr>
        <w:t xml:space="preserve"> </w:t>
      </w:r>
      <w:r w:rsidRPr="00817343">
        <w:rPr>
          <w:rFonts w:ascii="Arial" w:hAnsi="Arial" w:cs="Arial"/>
          <w:sz w:val="22"/>
          <w:szCs w:val="22"/>
        </w:rPr>
        <w:t>This finding is replicated in our 2022</w:t>
      </w:r>
      <w:r w:rsidR="002B1A1D" w:rsidRPr="00817343">
        <w:rPr>
          <w:rFonts w:ascii="Arial" w:hAnsi="Arial" w:cs="Arial"/>
          <w:sz w:val="22"/>
          <w:szCs w:val="22"/>
        </w:rPr>
        <w:t xml:space="preserve">, </w:t>
      </w:r>
      <w:r w:rsidR="00B22EE8" w:rsidRPr="00817343">
        <w:rPr>
          <w:rFonts w:ascii="Arial" w:hAnsi="Arial" w:cs="Arial"/>
          <w:sz w:val="22"/>
          <w:szCs w:val="22"/>
        </w:rPr>
        <w:t>2023</w:t>
      </w:r>
      <w:r w:rsidR="002B1A1D" w:rsidRPr="00817343">
        <w:rPr>
          <w:rFonts w:ascii="Arial" w:hAnsi="Arial" w:cs="Arial"/>
          <w:sz w:val="22"/>
          <w:szCs w:val="22"/>
        </w:rPr>
        <w:t xml:space="preserve"> and 2024</w:t>
      </w:r>
      <w:r w:rsidRPr="00817343">
        <w:rPr>
          <w:rFonts w:ascii="Arial" w:hAnsi="Arial" w:cs="Arial"/>
          <w:sz w:val="22"/>
          <w:szCs w:val="22"/>
        </w:rPr>
        <w:t xml:space="preserve"> data but also other recent measurements collected during Covid-19 for </w:t>
      </w:r>
      <w:r w:rsidR="00A52F35" w:rsidRPr="00817343">
        <w:rPr>
          <w:rFonts w:ascii="Arial" w:hAnsi="Arial" w:cs="Arial"/>
          <w:sz w:val="22"/>
          <w:szCs w:val="22"/>
        </w:rPr>
        <w:t>13–16-year-olds</w:t>
      </w:r>
      <w:r w:rsidRPr="00817343">
        <w:rPr>
          <w:rFonts w:ascii="Arial" w:hAnsi="Arial" w:cs="Arial"/>
          <w:sz w:val="22"/>
          <w:szCs w:val="22"/>
        </w:rPr>
        <w:t xml:space="preserve"> </w:t>
      </w:r>
      <w:r w:rsidR="009460A4" w:rsidRPr="00817343">
        <w:rPr>
          <w:rFonts w:ascii="Arial" w:hAnsi="Arial" w:cs="Arial"/>
          <w:sz w:val="22"/>
          <w:szCs w:val="22"/>
        </w:rPr>
        <w:fldChar w:fldCharType="begin">
          <w:fldData xml:space="preserve">PEVuZE5vdGU+PENpdGU+PEF1dGhvcj5XaWRuYWxsPC9BdXRob3I+PFllYXI+MjAyMDwvWWVhcj48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(Widnall et al., 2020)</w:t>
      </w:r>
      <w:r w:rsidR="009460A4" w:rsidRPr="00817343">
        <w:rPr>
          <w:rFonts w:ascii="Arial" w:hAnsi="Arial" w:cs="Arial"/>
          <w:sz w:val="22"/>
          <w:szCs w:val="22"/>
        </w:rPr>
        <w:fldChar w:fldCharType="end"/>
      </w:r>
      <w:r w:rsidRPr="00817343">
        <w:rPr>
          <w:rFonts w:ascii="Arial" w:hAnsi="Arial" w:cs="Arial"/>
          <w:sz w:val="22"/>
          <w:szCs w:val="22"/>
        </w:rPr>
        <w:t xml:space="preserve"> and supports previous international evidence around the gender gap in adolescent health</w:t>
      </w:r>
      <w:r w:rsidR="00B22EE8" w:rsidRPr="00817343">
        <w:rPr>
          <w:rFonts w:ascii="Arial" w:hAnsi="Arial" w:cs="Arial"/>
          <w:sz w:val="22"/>
          <w:szCs w:val="22"/>
        </w:rPr>
        <w:t xml:space="preserve"> </w:t>
      </w:r>
      <w:r w:rsidR="009460A4" w:rsidRPr="00817343">
        <w:rPr>
          <w:rFonts w:ascii="Arial" w:hAnsi="Arial" w:cs="Arial"/>
          <w:sz w:val="22"/>
          <w:szCs w:val="22"/>
        </w:rPr>
        <w:fldChar w:fldCharType="begin">
          <w:fldData xml:space="preserve">PEVuZE5vdGU+PENpdGU+PEF1dGhvcj5DYW1wYmVsbDwvQXV0aG9yPjxZZWFyPjIwMjE8L1llYXI+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(Campbell et al., 2021)</w:t>
      </w:r>
      <w:r w:rsidR="009460A4" w:rsidRPr="00817343">
        <w:rPr>
          <w:rFonts w:ascii="Arial" w:hAnsi="Arial" w:cs="Arial"/>
          <w:sz w:val="22"/>
          <w:szCs w:val="22"/>
        </w:rPr>
        <w:fldChar w:fldCharType="end"/>
      </w:r>
      <w:r w:rsidRPr="00817343">
        <w:rPr>
          <w:rFonts w:ascii="Arial" w:hAnsi="Arial" w:cs="Arial"/>
          <w:sz w:val="22"/>
          <w:szCs w:val="22"/>
        </w:rPr>
        <w:t>.</w:t>
      </w:r>
      <w:r w:rsidR="002B1A1D" w:rsidRPr="00817343">
        <w:rPr>
          <w:rFonts w:ascii="Arial" w:hAnsi="Arial" w:cs="Arial"/>
          <w:sz w:val="22"/>
          <w:szCs w:val="22"/>
        </w:rPr>
        <w:t xml:space="preserve"> This year is the first year we have also seen a significant difference between male and females in our primary school data.</w:t>
      </w:r>
      <w:r w:rsidRPr="00817343">
        <w:rPr>
          <w:rFonts w:ascii="Arial" w:hAnsi="Arial" w:cs="Arial"/>
          <w:sz w:val="22"/>
          <w:szCs w:val="22"/>
        </w:rPr>
        <w:t xml:space="preserve">  </w:t>
      </w:r>
    </w:p>
    <w:p w14:paraId="19BABCCE" w14:textId="748F57CA" w:rsidR="00A46964" w:rsidRPr="00817343" w:rsidRDefault="003F1B67" w:rsidP="00931BF9">
      <w:pPr>
        <w:jc w:val="both"/>
        <w:rPr>
          <w:rFonts w:ascii="Arial" w:hAnsi="Arial" w:cs="Arial"/>
          <w:sz w:val="22"/>
          <w:szCs w:val="22"/>
          <w:highlight w:val="yellow"/>
        </w:rPr>
      </w:pPr>
      <w:r w:rsidRPr="00A52F35">
        <w:rPr>
          <w:rFonts w:ascii="Arial" w:hAnsi="Arial" w:cs="Arial"/>
          <w:i/>
          <w:iCs/>
          <w:sz w:val="22"/>
          <w:szCs w:val="22"/>
        </w:rPr>
        <w:t>Ethnicity</w:t>
      </w:r>
      <w:r w:rsidR="00817343" w:rsidRPr="00817343">
        <w:rPr>
          <w:rFonts w:ascii="Arial" w:hAnsi="Arial" w:cs="Arial"/>
          <w:sz w:val="22"/>
          <w:szCs w:val="22"/>
          <w:highlight w:val="yellow"/>
        </w:rPr>
        <w:br/>
      </w:r>
      <w:r w:rsidR="00A46964" w:rsidRPr="00A52F35">
        <w:rPr>
          <w:rFonts w:ascii="Arial" w:hAnsi="Arial" w:cs="Arial"/>
          <w:sz w:val="22"/>
          <w:szCs w:val="22"/>
        </w:rPr>
        <w:t>On average, pupils from White backgrounds reported slightly lower wellbeing than pupils from Asian and Black backgrounds – about half to three-quarters of a point lower on the wellbeing scale. While this is only a small gap, it has shown up consistently in our 2022 and 2023 results, though not in the primary school data. National NHS figures show a similar pattern</w:t>
      </w:r>
      <w:r w:rsidR="00A46964">
        <w:rPr>
          <w:rFonts w:ascii="Arial" w:hAnsi="Arial" w:cs="Arial"/>
          <w:sz w:val="22"/>
          <w:szCs w:val="22"/>
        </w:rPr>
        <w:t xml:space="preserve"> </w:t>
      </w:r>
      <w:r w:rsidR="00A46964">
        <w:rPr>
          <w:rFonts w:ascii="Arial" w:hAnsi="Arial" w:cs="Arial"/>
          <w:sz w:val="22"/>
          <w:szCs w:val="22"/>
        </w:rPr>
        <w:fldChar w:fldCharType="begin">
          <w:fldData xml:space="preserve">PEVuZE5vdGU+PENpdGU+PEF1dGhvcj5OZXdsb3ZlLURlbGdhZG88L0F1dGhvcj48WWVhcj4yMDIx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</w:fldData>
        </w:fldChar>
      </w:r>
      <w:r w:rsidR="00A46964">
        <w:rPr>
          <w:rFonts w:ascii="Arial" w:hAnsi="Arial" w:cs="Arial"/>
          <w:sz w:val="22"/>
          <w:szCs w:val="22"/>
        </w:rPr>
        <w:instrText xml:space="preserve"> ADDIN EN.JS.CITE </w:instrText>
      </w:r>
      <w:r w:rsidR="00A46964">
        <w:rPr>
          <w:rFonts w:ascii="Arial" w:hAnsi="Arial" w:cs="Arial"/>
          <w:sz w:val="22"/>
          <w:szCs w:val="22"/>
        </w:rPr>
      </w:r>
      <w:r w:rsidR="00A46964">
        <w:rPr>
          <w:rFonts w:ascii="Arial" w:hAnsi="Arial" w:cs="Arial"/>
          <w:sz w:val="22"/>
          <w:szCs w:val="22"/>
        </w:rPr>
        <w:fldChar w:fldCharType="separate"/>
      </w:r>
      <w:r w:rsidR="00A46964">
        <w:rPr>
          <w:rFonts w:ascii="Arial" w:hAnsi="Arial" w:cs="Arial"/>
          <w:noProof/>
          <w:sz w:val="22"/>
          <w:szCs w:val="22"/>
        </w:rPr>
        <w:t>(Newlove-Delgado et al., 2021)</w:t>
      </w:r>
      <w:r w:rsidR="00A46964">
        <w:rPr>
          <w:rFonts w:ascii="Arial" w:hAnsi="Arial" w:cs="Arial"/>
          <w:sz w:val="22"/>
          <w:szCs w:val="22"/>
        </w:rPr>
        <w:fldChar w:fldCharType="end"/>
      </w:r>
      <w:r w:rsidR="00A46964" w:rsidRPr="00A52F35">
        <w:rPr>
          <w:rFonts w:ascii="Arial" w:hAnsi="Arial" w:cs="Arial"/>
          <w:sz w:val="22"/>
          <w:szCs w:val="22"/>
        </w:rPr>
        <w:t>, with White children reporting more mental health difficulties than some other groups. These findings should be treated with care, as they are based on broad ethnic categories and may also reflect the make-up of our local sample.</w:t>
      </w:r>
    </w:p>
    <w:p w14:paraId="34A717A8" w14:textId="281815F2" w:rsidR="00D42156" w:rsidRDefault="003F1B67" w:rsidP="00931BF9">
      <w:pPr>
        <w:jc w:val="both"/>
        <w:rPr>
          <w:rFonts w:ascii="Arial" w:hAnsi="Arial" w:cs="Arial"/>
          <w:sz w:val="22"/>
          <w:szCs w:val="22"/>
        </w:rPr>
      </w:pPr>
      <w:r w:rsidRPr="00817343">
        <w:rPr>
          <w:rFonts w:ascii="Arial" w:hAnsi="Arial" w:cs="Arial"/>
          <w:i/>
          <w:iCs/>
          <w:sz w:val="22"/>
          <w:szCs w:val="22"/>
        </w:rPr>
        <w:t>Age</w:t>
      </w:r>
      <w:r w:rsidR="00817343" w:rsidRPr="00817343">
        <w:rPr>
          <w:rFonts w:ascii="Arial" w:hAnsi="Arial" w:cs="Arial"/>
          <w:i/>
          <w:iCs/>
          <w:sz w:val="22"/>
          <w:szCs w:val="22"/>
        </w:rPr>
        <w:br/>
      </w:r>
      <w:r w:rsidR="00D42156" w:rsidRPr="00D42156">
        <w:rPr>
          <w:rFonts w:ascii="Arial" w:hAnsi="Arial" w:cs="Arial"/>
          <w:sz w:val="22"/>
          <w:szCs w:val="22"/>
        </w:rPr>
        <w:t xml:space="preserve">Overall, when looking across all secondary year groups (Years 7–14), there was no significant relationship between age and wellbeing. However, when focusing only on Years 7–10, we did find a very weak negative relationship, with wellbeing appearing to dip slightly in older year groups. This effect is extremely </w:t>
      </w:r>
      <w:proofErr w:type="gramStart"/>
      <w:r w:rsidR="00D42156" w:rsidRPr="00D42156">
        <w:rPr>
          <w:rFonts w:ascii="Arial" w:hAnsi="Arial" w:cs="Arial"/>
          <w:sz w:val="22"/>
          <w:szCs w:val="22"/>
        </w:rPr>
        <w:t>small in size</w:t>
      </w:r>
      <w:proofErr w:type="gramEnd"/>
      <w:r w:rsidR="00D42156" w:rsidRPr="00D42156">
        <w:rPr>
          <w:rFonts w:ascii="Arial" w:hAnsi="Arial" w:cs="Arial"/>
          <w:sz w:val="22"/>
          <w:szCs w:val="22"/>
        </w:rPr>
        <w:t>, and together with findings from 2023 and 2024 suggests that age has only a minimal influence on wellbeing in secondary schools, or that more detailed analysis may be needed to detect any nuanced effects.</w:t>
      </w:r>
    </w:p>
    <w:p w14:paraId="41FBEC98" w14:textId="6289C9C8" w:rsidR="003F1B67" w:rsidRDefault="00817343" w:rsidP="00931BF9">
      <w:pPr>
        <w:rPr>
          <w:rFonts w:ascii="Arial" w:hAnsi="Arial" w:cs="Arial"/>
          <w:sz w:val="22"/>
          <w:szCs w:val="22"/>
        </w:rPr>
      </w:pPr>
      <w:r w:rsidRPr="00817343">
        <w:rPr>
          <w:rFonts w:ascii="Arial" w:hAnsi="Arial" w:cs="Arial"/>
          <w:i/>
          <w:iCs/>
          <w:sz w:val="22"/>
          <w:szCs w:val="22"/>
        </w:rPr>
        <w:t>School</w:t>
      </w:r>
      <w:r w:rsidR="00D42156">
        <w:rPr>
          <w:rFonts w:ascii="Arial" w:hAnsi="Arial" w:cs="Arial"/>
          <w:i/>
          <w:iCs/>
          <w:sz w:val="22"/>
          <w:szCs w:val="22"/>
        </w:rPr>
        <w:t xml:space="preserve"> </w:t>
      </w:r>
      <w:r w:rsidRPr="00817343">
        <w:rPr>
          <w:rFonts w:ascii="Arial" w:hAnsi="Arial" w:cs="Arial"/>
          <w:i/>
          <w:iCs/>
          <w:sz w:val="22"/>
          <w:szCs w:val="22"/>
        </w:rPr>
        <w:t>Connectedness</w:t>
      </w:r>
      <w:r w:rsidRPr="00817343">
        <w:rPr>
          <w:rFonts w:ascii="Arial" w:hAnsi="Arial" w:cs="Arial"/>
          <w:i/>
          <w:iCs/>
          <w:sz w:val="22"/>
          <w:szCs w:val="22"/>
        </w:rPr>
        <w:br/>
      </w:r>
      <w:r w:rsidR="00D42156" w:rsidRPr="00A52F35">
        <w:rPr>
          <w:rFonts w:ascii="Arial" w:hAnsi="Arial" w:cs="Arial"/>
          <w:sz w:val="22"/>
          <w:szCs w:val="22"/>
        </w:rPr>
        <w:t xml:space="preserve">School connectedness has shown a slight overall increase compared to last year, and we continue to find a strong positive relationship between connectedness and wellbeing. While the causal direction of this relationship cannot be determined from our data, repeated </w:t>
      </w:r>
      <w:r w:rsidR="00D42156" w:rsidRPr="00A52F35">
        <w:rPr>
          <w:rFonts w:ascii="Arial" w:hAnsi="Arial" w:cs="Arial"/>
          <w:sz w:val="22"/>
          <w:szCs w:val="22"/>
        </w:rPr>
        <w:lastRenderedPageBreak/>
        <w:t xml:space="preserve">surveys consistently highlight school connectedness as a key correlate of wellbeing </w:t>
      </w:r>
      <w:r w:rsidR="00D42156">
        <w:rPr>
          <w:rFonts w:ascii="Arial" w:hAnsi="Arial" w:cs="Arial"/>
          <w:sz w:val="22"/>
          <w:szCs w:val="22"/>
        </w:rPr>
        <w:t xml:space="preserve"> </w:t>
      </w:r>
      <w:r w:rsidR="00D42156">
        <w:rPr>
          <w:rFonts w:ascii="Arial" w:hAnsi="Arial" w:cs="Arial"/>
          <w:sz w:val="22"/>
          <w:szCs w:val="22"/>
        </w:rPr>
        <w:fldChar w:fldCharType="begin">
          <w:fldData xml:space="preserve">PEVuZE5vdGU+PENpdGU+PEF1dGhvcj5XYXRlcnM8L0F1dGhvcj48WWVhcj4yMDEwPC9ZZWFyPjxS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</w:fldData>
        </w:fldChar>
      </w:r>
      <w:r w:rsidR="00D42156">
        <w:rPr>
          <w:rFonts w:ascii="Arial" w:hAnsi="Arial" w:cs="Arial"/>
          <w:sz w:val="22"/>
          <w:szCs w:val="22"/>
        </w:rPr>
        <w:instrText xml:space="preserve"> ADDIN EN.JS.CITE </w:instrText>
      </w:r>
      <w:r w:rsidR="00D42156">
        <w:rPr>
          <w:rFonts w:ascii="Arial" w:hAnsi="Arial" w:cs="Arial"/>
          <w:sz w:val="22"/>
          <w:szCs w:val="22"/>
        </w:rPr>
      </w:r>
      <w:r w:rsidR="00D42156">
        <w:rPr>
          <w:rFonts w:ascii="Arial" w:hAnsi="Arial" w:cs="Arial"/>
          <w:sz w:val="22"/>
          <w:szCs w:val="22"/>
        </w:rPr>
        <w:fldChar w:fldCharType="separate"/>
      </w:r>
      <w:r w:rsidR="00D42156">
        <w:rPr>
          <w:rFonts w:ascii="Arial" w:hAnsi="Arial" w:cs="Arial"/>
          <w:noProof/>
          <w:sz w:val="22"/>
          <w:szCs w:val="22"/>
        </w:rPr>
        <w:t>(Waters &amp; Cross, 2010)</w:t>
      </w:r>
      <w:r w:rsidR="00D42156">
        <w:rPr>
          <w:rFonts w:ascii="Arial" w:hAnsi="Arial" w:cs="Arial"/>
          <w:sz w:val="22"/>
          <w:szCs w:val="22"/>
        </w:rPr>
        <w:fldChar w:fldCharType="end"/>
      </w:r>
      <w:r w:rsidR="00D42156" w:rsidRPr="00A52F35">
        <w:rPr>
          <w:rFonts w:ascii="Arial" w:hAnsi="Arial" w:cs="Arial"/>
          <w:sz w:val="22"/>
          <w:szCs w:val="22"/>
        </w:rPr>
        <w:t>. A consistent finding across four years of our data is a moderate drop in connectedness when pupils move from primary to secondary school. This echoes earlier work (Lester et al., 2013), which found that pupils report lower connectedness during this transition, likely reflecting the less cohesive nature of secondary schools (with less familiar teachers and peers). Importantly, Lester et al. also linked this reduced connectedness to higher levels of depression and anxiety. Taken together, the evidence points to school connectedness as a critical factor in supporting pupil wellbeing.</w:t>
      </w:r>
    </w:p>
    <w:p w14:paraId="3F3BC229" w14:textId="6AA20BDC" w:rsidR="00D42156" w:rsidRDefault="00D13EDF" w:rsidP="00401A4F">
      <w:pPr>
        <w:rPr>
          <w:rFonts w:ascii="Arial" w:hAnsi="Arial" w:cs="Arial"/>
          <w:i/>
          <w:iCs/>
          <w:sz w:val="22"/>
          <w:szCs w:val="22"/>
        </w:rPr>
      </w:pPr>
      <w:r w:rsidRPr="00401A4F">
        <w:rPr>
          <w:rFonts w:ascii="Arial" w:hAnsi="Arial" w:cs="Arial"/>
          <w:i/>
          <w:iCs/>
          <w:sz w:val="22"/>
          <w:szCs w:val="22"/>
        </w:rPr>
        <w:t>Phone Use</w:t>
      </w:r>
    </w:p>
    <w:p w14:paraId="702F7887" w14:textId="60E34464" w:rsidR="00976CA3" w:rsidRDefault="00976CA3" w:rsidP="00401A4F">
      <w:pPr>
        <w:rPr>
          <w:rFonts w:ascii="Arial" w:hAnsi="Arial" w:cs="Arial"/>
          <w:sz w:val="22"/>
          <w:szCs w:val="22"/>
        </w:rPr>
      </w:pPr>
      <w:r w:rsidRPr="00976CA3">
        <w:rPr>
          <w:rFonts w:ascii="Arial" w:hAnsi="Arial" w:cs="Arial"/>
          <w:sz w:val="22"/>
          <w:szCs w:val="22"/>
        </w:rPr>
        <w:t>Chart 4 shows phone ownership by year group across all schools. A large majority of pupils own a smartphone in every year group</w:t>
      </w:r>
      <w:r w:rsidR="002D2058">
        <w:rPr>
          <w:rFonts w:ascii="Arial" w:hAnsi="Arial" w:cs="Arial"/>
          <w:sz w:val="22"/>
          <w:szCs w:val="22"/>
        </w:rPr>
        <w:t>. The</w:t>
      </w:r>
      <w:r w:rsidR="00FF2F26">
        <w:rPr>
          <w:rFonts w:ascii="Arial" w:hAnsi="Arial" w:cs="Arial"/>
          <w:sz w:val="22"/>
          <w:szCs w:val="22"/>
        </w:rPr>
        <w:t xml:space="preserve"> rate of ownership </w:t>
      </w:r>
      <w:r w:rsidR="002D2058">
        <w:rPr>
          <w:rFonts w:ascii="Arial" w:hAnsi="Arial" w:cs="Arial"/>
          <w:sz w:val="22"/>
          <w:szCs w:val="22"/>
        </w:rPr>
        <w:t xml:space="preserve">is at 74.1% in Year 7 and increases year on year to </w:t>
      </w:r>
      <w:r w:rsidR="00BE7581">
        <w:rPr>
          <w:rFonts w:ascii="Arial" w:hAnsi="Arial" w:cs="Arial"/>
          <w:sz w:val="22"/>
          <w:szCs w:val="22"/>
        </w:rPr>
        <w:t>95.3% in Year 13</w:t>
      </w:r>
      <w:r w:rsidRPr="00976CA3">
        <w:rPr>
          <w:rFonts w:ascii="Arial" w:hAnsi="Arial" w:cs="Arial"/>
          <w:sz w:val="22"/>
          <w:szCs w:val="22"/>
        </w:rPr>
        <w:t xml:space="preserve">. However, these figures are lower than those reported in the </w:t>
      </w:r>
      <w:r w:rsidRPr="00976CA3">
        <w:rPr>
          <w:rFonts w:ascii="Arial" w:hAnsi="Arial" w:cs="Arial"/>
          <w:i/>
          <w:iCs/>
          <w:sz w:val="22"/>
          <w:szCs w:val="22"/>
        </w:rPr>
        <w:t>Ofcom Children and Parents: Media Use and Attitudes Report</w:t>
      </w:r>
      <w:r w:rsidRPr="00976CA3">
        <w:rPr>
          <w:rFonts w:ascii="Arial" w:hAnsi="Arial" w:cs="Arial"/>
          <w:sz w:val="22"/>
          <w:szCs w:val="22"/>
        </w:rPr>
        <w:t xml:space="preserve"> (2023), which found that 98% of young people in the UK aged 12–15 own a mobile phone. This suggests that phone ownership among secondary school pupils may be declining, although more data would be needed to confirm this trend.</w:t>
      </w:r>
    </w:p>
    <w:p w14:paraId="56CA9B99" w14:textId="254AADD0" w:rsidR="006B36FE" w:rsidRDefault="006B36FE" w:rsidP="00401A4F">
      <w:pPr>
        <w:rPr>
          <w:rFonts w:ascii="Arial" w:hAnsi="Arial" w:cs="Arial"/>
          <w:sz w:val="22"/>
          <w:szCs w:val="22"/>
        </w:rPr>
      </w:pPr>
      <w:r>
        <w:rPr>
          <w:rFonts w:ascii="Arial" w:hAnsi="Arial" w:cs="Arial"/>
          <w:sz w:val="22"/>
          <w:szCs w:val="22"/>
        </w:rPr>
        <w:t xml:space="preserve">Chart 4: </w:t>
      </w:r>
      <w:r w:rsidR="00751153" w:rsidRPr="00751153">
        <w:rPr>
          <w:rFonts w:ascii="Arial" w:hAnsi="Arial" w:cs="Arial"/>
          <w:sz w:val="22"/>
          <w:szCs w:val="22"/>
        </w:rPr>
        <w:t>Phone Ownership by Year Group Across All Schools</w:t>
      </w:r>
    </w:p>
    <w:p w14:paraId="4E0DC55E" w14:textId="792E3BAE" w:rsidR="00DB3C6D" w:rsidRDefault="00DC03FF" w:rsidP="007A18E6">
      <w:pPr>
        <w:jc w:val="center"/>
        <w:rPr>
          <w:rFonts w:ascii="Arial" w:hAnsi="Arial" w:cs="Arial"/>
          <w:sz w:val="22"/>
          <w:szCs w:val="22"/>
        </w:rPr>
      </w:pPr>
      <w:r>
        <w:rPr>
          <w:noProof/>
        </w:rPr>
        <w:drawing>
          <wp:inline distT="0" distB="0" distL="0" distR="0" wp14:anchorId="0F296DD1" wp14:editId="50CA3A5F">
            <wp:extent cx="5334000" cy="3333750"/>
            <wp:effectExtent l="0" t="0" r="0" b="0"/>
            <wp:docPr id="1462629426" name="Picture"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1462629426" name="Picture" descr="A graph of a number of people&#10;&#10;AI-generated content may be incorrect."/>
                    <pic:cNvPicPr>
                      <a:picLocks noChangeAspect="1" noChangeArrowheads="1"/>
                    </pic:cNvPicPr>
                  </pic:nvPicPr>
                  <pic:blipFill>
                    <a:blip r:embed="rId17"/>
                    <a:stretch>
                      <a:fillRect/>
                    </a:stretch>
                  </pic:blipFill>
                  <pic:spPr bwMode="auto">
                    <a:xfrm>
                      <a:off x="0" y="0"/>
                      <a:ext cx="5334000" cy="3333750"/>
                    </a:xfrm>
                    <a:prstGeom prst="rect">
                      <a:avLst/>
                    </a:prstGeom>
                    <a:noFill/>
                    <a:ln w="9525">
                      <a:noFill/>
                      <a:headEnd/>
                      <a:tailEnd/>
                    </a:ln>
                  </pic:spPr>
                </pic:pic>
              </a:graphicData>
            </a:graphic>
          </wp:inline>
        </w:drawing>
      </w:r>
    </w:p>
    <w:p w14:paraId="7FBF7DA0" w14:textId="77777777" w:rsidR="00DC03FF" w:rsidRDefault="00DC03FF" w:rsidP="00613F4A">
      <w:pPr>
        <w:rPr>
          <w:rFonts w:ascii="Arial" w:hAnsi="Arial" w:cs="Arial"/>
          <w:sz w:val="22"/>
          <w:szCs w:val="22"/>
        </w:rPr>
      </w:pPr>
    </w:p>
    <w:p w14:paraId="61D3BB74" w14:textId="77777777" w:rsidR="00DC03FF" w:rsidRDefault="00DC03FF" w:rsidP="00613F4A">
      <w:pPr>
        <w:rPr>
          <w:rFonts w:ascii="Arial" w:hAnsi="Arial" w:cs="Arial"/>
          <w:sz w:val="22"/>
          <w:szCs w:val="22"/>
        </w:rPr>
      </w:pPr>
    </w:p>
    <w:p w14:paraId="1AA0C9CD" w14:textId="77777777" w:rsidR="00DC03FF" w:rsidRDefault="00DC03FF" w:rsidP="00613F4A">
      <w:pPr>
        <w:rPr>
          <w:rFonts w:ascii="Arial" w:hAnsi="Arial" w:cs="Arial"/>
          <w:sz w:val="22"/>
          <w:szCs w:val="22"/>
        </w:rPr>
      </w:pPr>
    </w:p>
    <w:p w14:paraId="02A0C7BE" w14:textId="77777777" w:rsidR="00DC03FF" w:rsidRDefault="00DC03FF" w:rsidP="00613F4A">
      <w:pPr>
        <w:rPr>
          <w:rFonts w:ascii="Arial" w:hAnsi="Arial" w:cs="Arial"/>
          <w:sz w:val="22"/>
          <w:szCs w:val="22"/>
        </w:rPr>
      </w:pPr>
    </w:p>
    <w:p w14:paraId="3F16112A" w14:textId="15E24A4B" w:rsidR="00DC03FF" w:rsidRDefault="00543740" w:rsidP="00613F4A">
      <w:pPr>
        <w:rPr>
          <w:rFonts w:ascii="Arial" w:hAnsi="Arial" w:cs="Arial"/>
          <w:sz w:val="22"/>
          <w:szCs w:val="22"/>
        </w:rPr>
      </w:pPr>
      <w:r w:rsidRPr="0087255A">
        <w:rPr>
          <w:rFonts w:ascii="Arial" w:hAnsi="Arial" w:cs="Arial"/>
          <w:sz w:val="22"/>
          <w:szCs w:val="22"/>
        </w:rPr>
        <w:lastRenderedPageBreak/>
        <w:t xml:space="preserve">Table </w:t>
      </w:r>
      <w:r w:rsidR="00DC03FF">
        <w:rPr>
          <w:rFonts w:ascii="Arial" w:hAnsi="Arial" w:cs="Arial"/>
          <w:sz w:val="22"/>
          <w:szCs w:val="22"/>
        </w:rPr>
        <w:t>3</w:t>
      </w:r>
      <w:r w:rsidR="00001E0D" w:rsidRPr="0087255A">
        <w:rPr>
          <w:rFonts w:ascii="Arial" w:hAnsi="Arial" w:cs="Arial"/>
          <w:sz w:val="22"/>
          <w:szCs w:val="22"/>
        </w:rPr>
        <w:t xml:space="preserve"> presents </w:t>
      </w:r>
      <w:r w:rsidR="00136505" w:rsidRPr="0087255A">
        <w:rPr>
          <w:rFonts w:ascii="Arial" w:hAnsi="Arial" w:cs="Arial"/>
          <w:sz w:val="22"/>
          <w:szCs w:val="22"/>
        </w:rPr>
        <w:t xml:space="preserve">SWEMWBS scores by phone ownership, both overall and by year group. </w:t>
      </w:r>
      <w:r w:rsidR="006504FF">
        <w:rPr>
          <w:rFonts w:ascii="Arial" w:hAnsi="Arial" w:cs="Arial"/>
          <w:sz w:val="22"/>
          <w:szCs w:val="22"/>
        </w:rPr>
        <w:t xml:space="preserve">Overall </w:t>
      </w:r>
      <w:r w:rsidR="00E37454">
        <w:rPr>
          <w:rFonts w:ascii="Arial" w:hAnsi="Arial" w:cs="Arial"/>
          <w:sz w:val="22"/>
          <w:szCs w:val="22"/>
        </w:rPr>
        <w:t xml:space="preserve">smartphone </w:t>
      </w:r>
      <w:r w:rsidR="00BD3A96">
        <w:rPr>
          <w:rFonts w:ascii="Arial" w:hAnsi="Arial" w:cs="Arial"/>
          <w:sz w:val="22"/>
          <w:szCs w:val="22"/>
        </w:rPr>
        <w:t>users</w:t>
      </w:r>
      <w:r w:rsidR="00647320">
        <w:rPr>
          <w:rFonts w:ascii="Arial" w:hAnsi="Arial" w:cs="Arial"/>
          <w:sz w:val="22"/>
          <w:szCs w:val="22"/>
        </w:rPr>
        <w:t>’ scores are</w:t>
      </w:r>
      <w:r w:rsidR="00BD3A96">
        <w:rPr>
          <w:rFonts w:ascii="Arial" w:hAnsi="Arial" w:cs="Arial"/>
          <w:sz w:val="22"/>
          <w:szCs w:val="22"/>
        </w:rPr>
        <w:t xml:space="preserve"> on average 0.1 point higher than</w:t>
      </w:r>
      <w:r w:rsidR="00647320">
        <w:rPr>
          <w:rFonts w:ascii="Arial" w:hAnsi="Arial" w:cs="Arial"/>
          <w:sz w:val="22"/>
          <w:szCs w:val="22"/>
        </w:rPr>
        <w:t xml:space="preserve"> those with no phone</w:t>
      </w:r>
      <w:r w:rsidR="009B364B">
        <w:rPr>
          <w:rFonts w:ascii="Arial" w:hAnsi="Arial" w:cs="Arial"/>
          <w:sz w:val="22"/>
          <w:szCs w:val="22"/>
        </w:rPr>
        <w:t>.</w:t>
      </w:r>
      <w:r w:rsidR="00361E5F">
        <w:rPr>
          <w:rFonts w:ascii="Arial" w:hAnsi="Arial" w:cs="Arial"/>
          <w:sz w:val="22"/>
          <w:szCs w:val="22"/>
        </w:rPr>
        <w:t xml:space="preserve"> </w:t>
      </w:r>
      <w:r w:rsidR="00E13F7B" w:rsidRPr="00E13F7B">
        <w:rPr>
          <w:rFonts w:ascii="Arial" w:hAnsi="Arial" w:cs="Arial"/>
          <w:sz w:val="22"/>
          <w:szCs w:val="22"/>
        </w:rPr>
        <w:t xml:space="preserve">When we look by year group, the </w:t>
      </w:r>
      <w:r w:rsidR="005B2A7F">
        <w:rPr>
          <w:rFonts w:ascii="Arial" w:hAnsi="Arial" w:cs="Arial"/>
          <w:sz w:val="22"/>
          <w:szCs w:val="22"/>
        </w:rPr>
        <w:t>results</w:t>
      </w:r>
      <w:r w:rsidR="00E13F7B" w:rsidRPr="00E13F7B">
        <w:rPr>
          <w:rFonts w:ascii="Arial" w:hAnsi="Arial" w:cs="Arial"/>
          <w:sz w:val="22"/>
          <w:szCs w:val="22"/>
        </w:rPr>
        <w:t xml:space="preserve"> </w:t>
      </w:r>
      <w:r w:rsidR="005B2A7F">
        <w:rPr>
          <w:rFonts w:ascii="Arial" w:hAnsi="Arial" w:cs="Arial"/>
          <w:sz w:val="22"/>
          <w:szCs w:val="22"/>
        </w:rPr>
        <w:t>are</w:t>
      </w:r>
      <w:r w:rsidR="00E13F7B" w:rsidRPr="00E13F7B">
        <w:rPr>
          <w:rFonts w:ascii="Arial" w:hAnsi="Arial" w:cs="Arial"/>
          <w:sz w:val="22"/>
          <w:szCs w:val="22"/>
        </w:rPr>
        <w:t xml:space="preserve"> more mixed. </w:t>
      </w:r>
    </w:p>
    <w:p w14:paraId="13057EA0" w14:textId="1F3B4014" w:rsidR="00402B9E" w:rsidRPr="008146F0" w:rsidRDefault="00402B9E" w:rsidP="00613F4A">
      <w:pPr>
        <w:rPr>
          <w:rFonts w:ascii="Arial" w:hAnsi="Arial" w:cs="Arial"/>
          <w:i/>
          <w:iCs/>
          <w:sz w:val="22"/>
          <w:szCs w:val="22"/>
        </w:rPr>
      </w:pPr>
      <w:r w:rsidRPr="008146F0">
        <w:rPr>
          <w:rFonts w:ascii="Arial" w:hAnsi="Arial" w:cs="Arial"/>
          <w:i/>
          <w:iCs/>
          <w:sz w:val="22"/>
          <w:szCs w:val="22"/>
        </w:rPr>
        <w:t xml:space="preserve">Table </w:t>
      </w:r>
      <w:r w:rsidR="00751153" w:rsidRPr="008146F0">
        <w:rPr>
          <w:rFonts w:ascii="Arial" w:hAnsi="Arial" w:cs="Arial"/>
          <w:i/>
          <w:iCs/>
          <w:sz w:val="22"/>
          <w:szCs w:val="22"/>
        </w:rPr>
        <w:t>3</w:t>
      </w:r>
      <w:r w:rsidR="00B93AAA" w:rsidRPr="008146F0">
        <w:rPr>
          <w:rFonts w:ascii="Arial" w:hAnsi="Arial" w:cs="Arial"/>
          <w:i/>
          <w:iCs/>
          <w:sz w:val="22"/>
          <w:szCs w:val="22"/>
        </w:rPr>
        <w:t>: Average Wellbeing Scores According to Phone Ownership</w:t>
      </w:r>
    </w:p>
    <w:tbl>
      <w:tblPr>
        <w:tblStyle w:val="Table"/>
        <w:tblW w:w="4283" w:type="pct"/>
        <w:jc w:val="center"/>
        <w:tblLook w:val="0420" w:firstRow="1" w:lastRow="0" w:firstColumn="0" w:lastColumn="0" w:noHBand="0" w:noVBand="1"/>
      </w:tblPr>
      <w:tblGrid>
        <w:gridCol w:w="2548"/>
        <w:gridCol w:w="1419"/>
        <w:gridCol w:w="1207"/>
        <w:gridCol w:w="1407"/>
        <w:gridCol w:w="1125"/>
      </w:tblGrid>
      <w:tr w:rsidR="00886C78" w:rsidRPr="00886C78" w14:paraId="496EA890" w14:textId="77777777" w:rsidTr="00886C78">
        <w:trPr>
          <w:cnfStyle w:val="100000000000" w:firstRow="1" w:lastRow="0" w:firstColumn="0" w:lastColumn="0" w:oddVBand="0" w:evenVBand="0" w:oddHBand="0" w:evenHBand="0" w:firstRowFirstColumn="0" w:firstRowLastColumn="0" w:lastRowFirstColumn="0" w:lastRowLastColumn="0"/>
          <w:trHeight w:val="181"/>
          <w:tblHeader/>
          <w:jc w:val="center"/>
        </w:trPr>
        <w:tc>
          <w:tcPr>
            <w:tcW w:w="0" w:type="auto"/>
            <w:tcBorders>
              <w:top w:val="single" w:sz="12" w:space="0" w:color="000000"/>
              <w:left w:val="single" w:sz="12" w:space="0" w:color="000000"/>
              <w:bottom w:val="single" w:sz="12" w:space="0" w:color="000000"/>
              <w:right w:val="none" w:sz="0" w:space="0" w:color="000000"/>
            </w:tcBorders>
            <w:shd w:val="clear" w:color="auto" w:fill="D9D9D9"/>
            <w:tcMar>
              <w:top w:w="0" w:type="dxa"/>
              <w:left w:w="0" w:type="dxa"/>
              <w:bottom w:w="0" w:type="dxa"/>
              <w:right w:w="0" w:type="dxa"/>
            </w:tcMar>
            <w:vAlign w:val="center"/>
          </w:tcPr>
          <w:p w14:paraId="3C20D44E"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w:t>
            </w:r>
          </w:p>
        </w:tc>
        <w:tc>
          <w:tcPr>
            <w:tcW w:w="0" w:type="auto"/>
            <w:tcBorders>
              <w:top w:val="single" w:sz="12" w:space="0" w:color="000000"/>
              <w:left w:val="none" w:sz="0" w:space="0" w:color="000000"/>
              <w:bottom w:val="single" w:sz="12" w:space="0" w:color="000000"/>
              <w:right w:val="none" w:sz="0" w:space="0" w:color="000000"/>
            </w:tcBorders>
            <w:shd w:val="clear" w:color="auto" w:fill="D9D9D9"/>
            <w:tcMar>
              <w:top w:w="0" w:type="dxa"/>
              <w:left w:w="0" w:type="dxa"/>
              <w:bottom w:w="0" w:type="dxa"/>
              <w:right w:w="0" w:type="dxa"/>
            </w:tcMar>
            <w:vAlign w:val="center"/>
          </w:tcPr>
          <w:p w14:paraId="527D833C"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Smartphone</w:t>
            </w:r>
          </w:p>
        </w:tc>
        <w:tc>
          <w:tcPr>
            <w:tcW w:w="0" w:type="auto"/>
            <w:tcBorders>
              <w:top w:val="single" w:sz="12" w:space="0" w:color="000000"/>
              <w:left w:val="none" w:sz="0" w:space="0" w:color="000000"/>
              <w:bottom w:val="single" w:sz="12" w:space="0" w:color="000000"/>
              <w:right w:val="none" w:sz="0" w:space="0" w:color="000000"/>
            </w:tcBorders>
            <w:shd w:val="clear" w:color="auto" w:fill="D9D9D9"/>
            <w:tcMar>
              <w:top w:w="0" w:type="dxa"/>
              <w:left w:w="0" w:type="dxa"/>
              <w:bottom w:w="0" w:type="dxa"/>
              <w:right w:w="0" w:type="dxa"/>
            </w:tcMar>
            <w:vAlign w:val="center"/>
          </w:tcPr>
          <w:p w14:paraId="342078E7"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No Phone</w:t>
            </w:r>
          </w:p>
        </w:tc>
        <w:tc>
          <w:tcPr>
            <w:tcW w:w="0" w:type="auto"/>
            <w:tcBorders>
              <w:top w:val="single" w:sz="12" w:space="0" w:color="000000"/>
              <w:left w:val="none" w:sz="0" w:space="0" w:color="000000"/>
              <w:bottom w:val="single" w:sz="12" w:space="0" w:color="000000"/>
              <w:right w:val="none" w:sz="0" w:space="0" w:color="000000"/>
            </w:tcBorders>
            <w:shd w:val="clear" w:color="auto" w:fill="D9D9D9"/>
            <w:tcMar>
              <w:top w:w="0" w:type="dxa"/>
              <w:left w:w="0" w:type="dxa"/>
              <w:bottom w:w="0" w:type="dxa"/>
              <w:right w:w="0" w:type="dxa"/>
            </w:tcMar>
            <w:vAlign w:val="center"/>
          </w:tcPr>
          <w:p w14:paraId="5CCB032B"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Brick Phone</w:t>
            </w:r>
          </w:p>
        </w:tc>
        <w:tc>
          <w:tcPr>
            <w:tcW w:w="730" w:type="pct"/>
            <w:tcBorders>
              <w:top w:val="single" w:sz="12" w:space="0" w:color="000000"/>
              <w:left w:val="none" w:sz="0" w:space="0" w:color="000000"/>
              <w:bottom w:val="single" w:sz="12" w:space="0" w:color="000000"/>
              <w:right w:val="single" w:sz="12" w:space="0" w:color="000000"/>
            </w:tcBorders>
            <w:shd w:val="clear" w:color="auto" w:fill="D9D9D9"/>
            <w:tcMar>
              <w:top w:w="0" w:type="dxa"/>
              <w:left w:w="0" w:type="dxa"/>
              <w:bottom w:w="0" w:type="dxa"/>
              <w:right w:w="0" w:type="dxa"/>
            </w:tcMar>
            <w:vAlign w:val="center"/>
          </w:tcPr>
          <w:p w14:paraId="73456CDF" w14:textId="77777777" w:rsidR="00402B9E" w:rsidRPr="00886C78" w:rsidRDefault="00402B9E" w:rsidP="006B36FE">
            <w:pPr>
              <w:pBdr>
                <w:top w:val="none" w:sz="0" w:space="0" w:color="000000"/>
                <w:left w:val="none" w:sz="0" w:space="0" w:color="000000"/>
                <w:bottom w:val="none" w:sz="0" w:space="0" w:color="000000"/>
                <w:right w:val="none" w:sz="0" w:space="0" w:color="000000"/>
              </w:pBdr>
              <w:spacing w:before="100" w:after="100"/>
              <w:ind w:left="100" w:right="100"/>
              <w:jc w:val="center"/>
              <w:rPr>
                <w:rFonts w:ascii="Arial" w:eastAsia="Arial" w:hAnsi="Arial" w:cs="Arial"/>
                <w:bCs/>
                <w:color w:val="000000"/>
                <w:sz w:val="16"/>
                <w:szCs w:val="16"/>
              </w:rPr>
            </w:pPr>
            <w:r w:rsidRPr="00886C78">
              <w:rPr>
                <w:rFonts w:ascii="Arial" w:eastAsia="Arial" w:hAnsi="Arial" w:cs="Arial"/>
                <w:bCs/>
                <w:color w:val="000000"/>
                <w:sz w:val="16"/>
                <w:szCs w:val="16"/>
              </w:rPr>
              <w:t>NA</w:t>
            </w:r>
          </w:p>
        </w:tc>
      </w:tr>
      <w:tr w:rsidR="00886C78" w:rsidRPr="00886C78" w14:paraId="62ECD24D" w14:textId="77777777" w:rsidTr="00886C78">
        <w:trPr>
          <w:trHeight w:val="185"/>
          <w:jc w:val="center"/>
        </w:trPr>
        <w:tc>
          <w:tcPr>
            <w:tcW w:w="0" w:type="auto"/>
            <w:tcBorders>
              <w:top w:val="single" w:sz="12" w:space="0" w:color="000000"/>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35457866"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Overall</w:t>
            </w:r>
          </w:p>
        </w:tc>
        <w:tc>
          <w:tcPr>
            <w:tcW w:w="0" w:type="auto"/>
            <w:tcBorders>
              <w:top w:val="single" w:sz="12" w:space="0" w:color="000000"/>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4528C3F6"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23.8</w:t>
            </w:r>
          </w:p>
        </w:tc>
        <w:tc>
          <w:tcPr>
            <w:tcW w:w="0" w:type="auto"/>
            <w:tcBorders>
              <w:top w:val="single" w:sz="12" w:space="0" w:color="000000"/>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47F28537"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23.7</w:t>
            </w:r>
          </w:p>
        </w:tc>
        <w:tc>
          <w:tcPr>
            <w:tcW w:w="0" w:type="auto"/>
            <w:tcBorders>
              <w:top w:val="single" w:sz="12" w:space="0" w:color="000000"/>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3DED6872"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23.1</w:t>
            </w:r>
          </w:p>
        </w:tc>
        <w:tc>
          <w:tcPr>
            <w:tcW w:w="730" w:type="pct"/>
            <w:tcBorders>
              <w:top w:val="single" w:sz="12" w:space="0" w:color="000000"/>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57CCB29B"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23.6</w:t>
            </w:r>
          </w:p>
        </w:tc>
      </w:tr>
      <w:tr w:rsidR="00886C78" w:rsidRPr="00886C78" w14:paraId="15FC6383" w14:textId="77777777" w:rsidTr="00886C78">
        <w:trPr>
          <w:trHeight w:val="181"/>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324CC6B0"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7</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466F2B4C"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24.0</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31DCE8E3"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24.4</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02DF23FC"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24.2</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45743404"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23.6</w:t>
            </w:r>
          </w:p>
        </w:tc>
      </w:tr>
      <w:tr w:rsidR="00886C78" w:rsidRPr="00886C78" w14:paraId="27341407" w14:textId="77777777" w:rsidTr="00886C78">
        <w:trPr>
          <w:trHeight w:val="181"/>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0E824BD8"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8</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37A45A3D"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23.6</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3726958D"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23.6</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5E440F53"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22.0</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740CB978"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r w:rsidR="00886C78" w:rsidRPr="00886C78" w14:paraId="7AD393C2" w14:textId="77777777" w:rsidTr="00886C78">
        <w:trPr>
          <w:trHeight w:val="181"/>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13F10585"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9</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206D82E7"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23.7</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2443AB9D"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23.6</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531B7BC1"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23.3</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60676D28"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r w:rsidR="00886C78" w:rsidRPr="00886C78" w14:paraId="45C6A8CA" w14:textId="77777777" w:rsidTr="00886C78">
        <w:trPr>
          <w:trHeight w:val="185"/>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21D87FD3"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10</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09AC8F5B"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23.6</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3C045766"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23.4</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0D99A685"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22.1</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5A95F436"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r w:rsidR="00886C78" w:rsidRPr="00886C78" w14:paraId="45A5A8B9" w14:textId="77777777" w:rsidTr="00886C78">
        <w:trPr>
          <w:trHeight w:val="14"/>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714619CF"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11</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2958FE88"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23.7</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56296346"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22.2</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0CD2534B"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23.2</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7BD21612"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r w:rsidR="00886C78" w:rsidRPr="00886C78" w14:paraId="683DFAAD" w14:textId="77777777" w:rsidTr="00886C78">
        <w:trPr>
          <w:trHeight w:val="181"/>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7F46A888"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12</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54BC55C0"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23.8</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583299C4"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23.7</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2841C713"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22.0</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7E7EF9B1"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r w:rsidR="00886C78" w:rsidRPr="00886C78" w14:paraId="625A2624" w14:textId="77777777" w:rsidTr="00886C78">
        <w:trPr>
          <w:trHeight w:val="185"/>
          <w:jc w:val="center"/>
        </w:trPr>
        <w:tc>
          <w:tcPr>
            <w:tcW w:w="0" w:type="auto"/>
            <w:tcBorders>
              <w:top w:val="single" w:sz="8" w:space="0" w:color="F2F2F2"/>
              <w:left w:val="single" w:sz="12" w:space="0" w:color="000000"/>
              <w:bottom w:val="single" w:sz="8" w:space="0" w:color="F2F2F2"/>
              <w:right w:val="single" w:sz="8" w:space="0" w:color="F2F2F2"/>
            </w:tcBorders>
            <w:shd w:val="clear" w:color="auto" w:fill="F2F2F2"/>
            <w:tcMar>
              <w:top w:w="0" w:type="dxa"/>
              <w:left w:w="0" w:type="dxa"/>
              <w:bottom w:w="0" w:type="dxa"/>
              <w:right w:w="0" w:type="dxa"/>
            </w:tcMar>
            <w:vAlign w:val="center"/>
          </w:tcPr>
          <w:p w14:paraId="2CC6B6F6"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Year 13</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5E65B55C"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23.3</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7EEB7AE3"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24.6</w:t>
            </w:r>
          </w:p>
        </w:tc>
        <w:tc>
          <w:tcPr>
            <w:tcW w:w="0" w:type="auto"/>
            <w:tcBorders>
              <w:top w:val="single" w:sz="8" w:space="0" w:color="F2F2F2"/>
              <w:left w:val="single" w:sz="8" w:space="0" w:color="F2F2F2"/>
              <w:bottom w:val="single" w:sz="8" w:space="0" w:color="F2F2F2"/>
              <w:right w:val="single" w:sz="8" w:space="0" w:color="F2F2F2"/>
            </w:tcBorders>
            <w:shd w:val="clear" w:color="auto" w:fill="FFFFFF"/>
            <w:tcMar>
              <w:top w:w="0" w:type="dxa"/>
              <w:left w:w="0" w:type="dxa"/>
              <w:bottom w:w="0" w:type="dxa"/>
              <w:right w:w="0" w:type="dxa"/>
            </w:tcMar>
            <w:vAlign w:val="center"/>
          </w:tcPr>
          <w:p w14:paraId="2AD648F5"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23.0</w:t>
            </w:r>
          </w:p>
        </w:tc>
        <w:tc>
          <w:tcPr>
            <w:tcW w:w="730" w:type="pct"/>
            <w:tcBorders>
              <w:top w:val="single" w:sz="8" w:space="0" w:color="F2F2F2"/>
              <w:left w:val="single" w:sz="8" w:space="0" w:color="F2F2F2"/>
              <w:bottom w:val="single" w:sz="8" w:space="0" w:color="F2F2F2"/>
              <w:right w:val="single" w:sz="12" w:space="0" w:color="000000"/>
            </w:tcBorders>
            <w:shd w:val="clear" w:color="auto" w:fill="FFFFFF"/>
            <w:tcMar>
              <w:top w:w="0" w:type="dxa"/>
              <w:left w:w="0" w:type="dxa"/>
              <w:bottom w:w="0" w:type="dxa"/>
              <w:right w:w="0" w:type="dxa"/>
            </w:tcMar>
            <w:vAlign w:val="center"/>
          </w:tcPr>
          <w:p w14:paraId="79B9A775"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r w:rsidR="00886C78" w:rsidRPr="00886C78" w14:paraId="34CECEC7" w14:textId="77777777" w:rsidTr="00886C78">
        <w:trPr>
          <w:trHeight w:val="181"/>
          <w:jc w:val="center"/>
        </w:trPr>
        <w:tc>
          <w:tcPr>
            <w:tcW w:w="0" w:type="auto"/>
            <w:tcBorders>
              <w:top w:val="single" w:sz="8" w:space="0" w:color="F2F2F2"/>
              <w:left w:val="single" w:sz="12" w:space="0" w:color="000000"/>
              <w:bottom w:val="single" w:sz="12" w:space="0" w:color="000000"/>
              <w:right w:val="single" w:sz="8" w:space="0" w:color="F2F2F2"/>
            </w:tcBorders>
            <w:shd w:val="clear" w:color="auto" w:fill="F2F2F2"/>
            <w:tcMar>
              <w:top w:w="0" w:type="dxa"/>
              <w:left w:w="0" w:type="dxa"/>
              <w:bottom w:w="0" w:type="dxa"/>
              <w:right w:w="0" w:type="dxa"/>
            </w:tcMar>
            <w:vAlign w:val="center"/>
          </w:tcPr>
          <w:p w14:paraId="37762FFC"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rPr>
                <w:rFonts w:ascii="Arial" w:eastAsia="Arial" w:hAnsi="Arial" w:cs="Arial"/>
                <w:bCs/>
                <w:color w:val="000000"/>
                <w:sz w:val="16"/>
                <w:szCs w:val="16"/>
              </w:rPr>
            </w:pPr>
            <w:r w:rsidRPr="00886C78">
              <w:rPr>
                <w:rFonts w:ascii="Arial" w:eastAsia="Arial" w:hAnsi="Arial" w:cs="Arial"/>
                <w:bCs/>
                <w:color w:val="000000"/>
                <w:sz w:val="16"/>
                <w:szCs w:val="16"/>
              </w:rPr>
              <w:t>School Year Not Known</w:t>
            </w:r>
          </w:p>
        </w:tc>
        <w:tc>
          <w:tcPr>
            <w:tcW w:w="0" w:type="auto"/>
            <w:tcBorders>
              <w:top w:val="single" w:sz="8" w:space="0" w:color="F2F2F2"/>
              <w:left w:val="single" w:sz="8" w:space="0" w:color="F2F2F2"/>
              <w:bottom w:val="single" w:sz="12" w:space="0" w:color="000000"/>
              <w:right w:val="single" w:sz="8" w:space="0" w:color="F2F2F2"/>
            </w:tcBorders>
            <w:shd w:val="clear" w:color="auto" w:fill="FFFFFF"/>
            <w:tcMar>
              <w:top w:w="0" w:type="dxa"/>
              <w:left w:w="0" w:type="dxa"/>
              <w:bottom w:w="0" w:type="dxa"/>
              <w:right w:w="0" w:type="dxa"/>
            </w:tcMar>
            <w:vAlign w:val="center"/>
          </w:tcPr>
          <w:p w14:paraId="4C1BA885"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23.9</w:t>
            </w:r>
          </w:p>
        </w:tc>
        <w:tc>
          <w:tcPr>
            <w:tcW w:w="0" w:type="auto"/>
            <w:tcBorders>
              <w:top w:val="single" w:sz="8" w:space="0" w:color="F2F2F2"/>
              <w:left w:val="single" w:sz="8" w:space="0" w:color="F2F2F2"/>
              <w:bottom w:val="single" w:sz="12" w:space="0" w:color="000000"/>
              <w:right w:val="single" w:sz="8" w:space="0" w:color="F2F2F2"/>
            </w:tcBorders>
            <w:shd w:val="clear" w:color="auto" w:fill="FFFFFF"/>
            <w:tcMar>
              <w:top w:w="0" w:type="dxa"/>
              <w:left w:w="0" w:type="dxa"/>
              <w:bottom w:w="0" w:type="dxa"/>
              <w:right w:w="0" w:type="dxa"/>
            </w:tcMar>
            <w:vAlign w:val="center"/>
          </w:tcPr>
          <w:p w14:paraId="5C1CC537"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23.8</w:t>
            </w:r>
          </w:p>
        </w:tc>
        <w:tc>
          <w:tcPr>
            <w:tcW w:w="0" w:type="auto"/>
            <w:tcBorders>
              <w:top w:val="single" w:sz="8" w:space="0" w:color="F2F2F2"/>
              <w:left w:val="single" w:sz="8" w:space="0" w:color="F2F2F2"/>
              <w:bottom w:val="single" w:sz="12" w:space="0" w:color="000000"/>
              <w:right w:val="single" w:sz="8" w:space="0" w:color="F2F2F2"/>
            </w:tcBorders>
            <w:shd w:val="clear" w:color="auto" w:fill="FFFFFF"/>
            <w:tcMar>
              <w:top w:w="0" w:type="dxa"/>
              <w:left w:w="0" w:type="dxa"/>
              <w:bottom w:w="0" w:type="dxa"/>
              <w:right w:w="0" w:type="dxa"/>
            </w:tcMar>
            <w:vAlign w:val="center"/>
          </w:tcPr>
          <w:p w14:paraId="56C6B315"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r w:rsidRPr="00886C78">
              <w:rPr>
                <w:rFonts w:ascii="Arial" w:eastAsia="Arial" w:hAnsi="Arial" w:cs="Arial"/>
                <w:bCs/>
                <w:color w:val="000000"/>
                <w:sz w:val="16"/>
                <w:szCs w:val="16"/>
              </w:rPr>
              <w:t>24.9</w:t>
            </w:r>
          </w:p>
        </w:tc>
        <w:tc>
          <w:tcPr>
            <w:tcW w:w="730" w:type="pct"/>
            <w:tcBorders>
              <w:top w:val="single" w:sz="8" w:space="0" w:color="F2F2F2"/>
              <w:left w:val="single" w:sz="8" w:space="0" w:color="F2F2F2"/>
              <w:bottom w:val="single" w:sz="12" w:space="0" w:color="000000"/>
              <w:right w:val="single" w:sz="12" w:space="0" w:color="000000"/>
            </w:tcBorders>
            <w:shd w:val="clear" w:color="auto" w:fill="FFFFFF"/>
            <w:tcMar>
              <w:top w:w="0" w:type="dxa"/>
              <w:left w:w="0" w:type="dxa"/>
              <w:bottom w:w="0" w:type="dxa"/>
              <w:right w:w="0" w:type="dxa"/>
            </w:tcMar>
            <w:vAlign w:val="center"/>
          </w:tcPr>
          <w:p w14:paraId="1FD1203F" w14:textId="77777777" w:rsidR="00402B9E" w:rsidRPr="00886C78" w:rsidRDefault="00402B9E" w:rsidP="00CD758C">
            <w:pPr>
              <w:pBdr>
                <w:top w:val="none" w:sz="0" w:space="0" w:color="000000"/>
                <w:left w:val="none" w:sz="0" w:space="0" w:color="000000"/>
                <w:bottom w:val="none" w:sz="0" w:space="0" w:color="000000"/>
                <w:right w:val="none" w:sz="0" w:space="0" w:color="000000"/>
              </w:pBdr>
              <w:spacing w:before="100" w:after="100"/>
              <w:ind w:left="100" w:right="100"/>
              <w:jc w:val="right"/>
              <w:rPr>
                <w:rFonts w:ascii="Arial" w:eastAsia="Arial" w:hAnsi="Arial" w:cs="Arial"/>
                <w:bCs/>
                <w:color w:val="000000"/>
                <w:sz w:val="16"/>
                <w:szCs w:val="16"/>
              </w:rPr>
            </w:pPr>
          </w:p>
        </w:tc>
      </w:tr>
    </w:tbl>
    <w:p w14:paraId="09DE9C5A" w14:textId="77777777" w:rsidR="00402B9E" w:rsidRDefault="00402B9E" w:rsidP="00613F4A">
      <w:pPr>
        <w:rPr>
          <w:rFonts w:ascii="Arial" w:hAnsi="Arial" w:cs="Arial"/>
          <w:sz w:val="22"/>
          <w:szCs w:val="22"/>
        </w:rPr>
      </w:pPr>
    </w:p>
    <w:p w14:paraId="6183CFCA" w14:textId="4A932426" w:rsidR="00361E5F" w:rsidRDefault="00E13F7B" w:rsidP="000E3E0B">
      <w:pPr>
        <w:jc w:val="both"/>
        <w:rPr>
          <w:rFonts w:ascii="Arial" w:hAnsi="Arial" w:cs="Arial"/>
          <w:sz w:val="22"/>
          <w:szCs w:val="22"/>
        </w:rPr>
      </w:pPr>
      <w:r w:rsidRPr="00E13F7B">
        <w:rPr>
          <w:rFonts w:ascii="Arial" w:hAnsi="Arial" w:cs="Arial"/>
          <w:sz w:val="22"/>
          <w:szCs w:val="22"/>
        </w:rPr>
        <w:t xml:space="preserve">In Year 7, pupils without a phone have </w:t>
      </w:r>
      <w:r w:rsidR="001B3821">
        <w:rPr>
          <w:rFonts w:ascii="Arial" w:hAnsi="Arial" w:cs="Arial"/>
          <w:sz w:val="22"/>
          <w:szCs w:val="22"/>
        </w:rPr>
        <w:t>slightly higher wellbeing</w:t>
      </w:r>
      <w:r w:rsidRPr="00E13F7B">
        <w:rPr>
          <w:rFonts w:ascii="Arial" w:hAnsi="Arial" w:cs="Arial"/>
          <w:sz w:val="22"/>
          <w:szCs w:val="22"/>
        </w:rPr>
        <w:t xml:space="preserve">, scoring 0.4 points above smartphone users. By Year 8, </w:t>
      </w:r>
      <w:r w:rsidR="00D80E9F">
        <w:rPr>
          <w:rFonts w:ascii="Arial" w:hAnsi="Arial" w:cs="Arial"/>
          <w:sz w:val="22"/>
          <w:szCs w:val="22"/>
        </w:rPr>
        <w:t>smartphone users and non-phone users</w:t>
      </w:r>
      <w:r w:rsidRPr="00E13F7B">
        <w:rPr>
          <w:rFonts w:ascii="Arial" w:hAnsi="Arial" w:cs="Arial"/>
          <w:sz w:val="22"/>
          <w:szCs w:val="22"/>
        </w:rPr>
        <w:t xml:space="preserve"> have identical scores</w:t>
      </w:r>
      <w:r w:rsidR="00CC1BB0">
        <w:rPr>
          <w:rFonts w:ascii="Arial" w:hAnsi="Arial" w:cs="Arial"/>
          <w:sz w:val="22"/>
          <w:szCs w:val="22"/>
        </w:rPr>
        <w:t xml:space="preserve">. </w:t>
      </w:r>
      <w:r w:rsidR="007316CF">
        <w:rPr>
          <w:rFonts w:ascii="Arial" w:hAnsi="Arial" w:cs="Arial"/>
          <w:sz w:val="22"/>
          <w:szCs w:val="22"/>
        </w:rPr>
        <w:t>In Years 9 and 10</w:t>
      </w:r>
      <w:r w:rsidR="001713AC">
        <w:rPr>
          <w:rFonts w:ascii="Arial" w:hAnsi="Arial" w:cs="Arial"/>
          <w:sz w:val="22"/>
          <w:szCs w:val="22"/>
        </w:rPr>
        <w:t xml:space="preserve"> smartphone </w:t>
      </w:r>
      <w:r w:rsidR="001713AC" w:rsidRPr="00E13F7B">
        <w:rPr>
          <w:rFonts w:ascii="Arial" w:hAnsi="Arial" w:cs="Arial"/>
          <w:sz w:val="22"/>
          <w:szCs w:val="22"/>
        </w:rPr>
        <w:t xml:space="preserve">users report </w:t>
      </w:r>
      <w:r w:rsidR="00F43D21">
        <w:rPr>
          <w:rFonts w:ascii="Arial" w:hAnsi="Arial" w:cs="Arial"/>
          <w:sz w:val="22"/>
          <w:szCs w:val="22"/>
        </w:rPr>
        <w:t xml:space="preserve">slightly </w:t>
      </w:r>
      <w:r w:rsidR="001713AC" w:rsidRPr="00E13F7B">
        <w:rPr>
          <w:rFonts w:ascii="Arial" w:hAnsi="Arial" w:cs="Arial"/>
          <w:sz w:val="22"/>
          <w:szCs w:val="22"/>
        </w:rPr>
        <w:t>higher</w:t>
      </w:r>
      <w:r w:rsidR="001713AC">
        <w:rPr>
          <w:rFonts w:ascii="Arial" w:hAnsi="Arial" w:cs="Arial"/>
          <w:sz w:val="22"/>
          <w:szCs w:val="22"/>
        </w:rPr>
        <w:t xml:space="preserve"> average</w:t>
      </w:r>
      <w:r w:rsidR="001713AC" w:rsidRPr="00E13F7B">
        <w:rPr>
          <w:rFonts w:ascii="Arial" w:hAnsi="Arial" w:cs="Arial"/>
          <w:sz w:val="22"/>
          <w:szCs w:val="22"/>
        </w:rPr>
        <w:t xml:space="preserve"> wellbeing</w:t>
      </w:r>
      <w:r w:rsidR="001713AC">
        <w:rPr>
          <w:rFonts w:ascii="Arial" w:hAnsi="Arial" w:cs="Arial"/>
          <w:sz w:val="22"/>
          <w:szCs w:val="22"/>
        </w:rPr>
        <w:t xml:space="preserve"> than non-phone users</w:t>
      </w:r>
      <w:r w:rsidR="0001435B">
        <w:rPr>
          <w:rFonts w:ascii="Arial" w:hAnsi="Arial" w:cs="Arial"/>
          <w:sz w:val="22"/>
          <w:szCs w:val="22"/>
        </w:rPr>
        <w:t xml:space="preserve">, 0.1 and 0.3 points respectively. In Year </w:t>
      </w:r>
      <w:r w:rsidR="00F43D21">
        <w:rPr>
          <w:rFonts w:ascii="Arial" w:hAnsi="Arial" w:cs="Arial"/>
          <w:sz w:val="22"/>
          <w:szCs w:val="22"/>
        </w:rPr>
        <w:t xml:space="preserve">11, </w:t>
      </w:r>
      <w:r w:rsidR="0017554A">
        <w:rPr>
          <w:rFonts w:ascii="Arial" w:hAnsi="Arial" w:cs="Arial"/>
          <w:sz w:val="22"/>
          <w:szCs w:val="22"/>
        </w:rPr>
        <w:t xml:space="preserve">those with smartphones </w:t>
      </w:r>
      <w:r w:rsidR="000D074B">
        <w:rPr>
          <w:rFonts w:ascii="Arial" w:hAnsi="Arial" w:cs="Arial"/>
          <w:sz w:val="22"/>
          <w:szCs w:val="22"/>
        </w:rPr>
        <w:t>score 1.5 points higher than non-phone users</w:t>
      </w:r>
      <w:r w:rsidR="00041312">
        <w:rPr>
          <w:rFonts w:ascii="Arial" w:hAnsi="Arial" w:cs="Arial"/>
          <w:sz w:val="22"/>
          <w:szCs w:val="22"/>
        </w:rPr>
        <w:t>, a</w:t>
      </w:r>
      <w:r w:rsidR="001B3821">
        <w:rPr>
          <w:rFonts w:ascii="Arial" w:hAnsi="Arial" w:cs="Arial"/>
          <w:sz w:val="22"/>
          <w:szCs w:val="22"/>
        </w:rPr>
        <w:t xml:space="preserve"> </w:t>
      </w:r>
      <w:r w:rsidR="00256B7B">
        <w:rPr>
          <w:rFonts w:ascii="Arial" w:hAnsi="Arial" w:cs="Arial"/>
          <w:sz w:val="22"/>
          <w:szCs w:val="22"/>
        </w:rPr>
        <w:t xml:space="preserve">significant and </w:t>
      </w:r>
      <w:r w:rsidR="00041312">
        <w:rPr>
          <w:rFonts w:ascii="Arial" w:hAnsi="Arial" w:cs="Arial"/>
          <w:sz w:val="22"/>
          <w:szCs w:val="22"/>
        </w:rPr>
        <w:t>meaningful difference.</w:t>
      </w:r>
      <w:r w:rsidR="001713AC">
        <w:rPr>
          <w:rFonts w:ascii="Arial" w:hAnsi="Arial" w:cs="Arial"/>
          <w:sz w:val="22"/>
          <w:szCs w:val="22"/>
        </w:rPr>
        <w:t xml:space="preserve"> </w:t>
      </w:r>
      <w:r w:rsidRPr="00E13F7B">
        <w:rPr>
          <w:rFonts w:ascii="Arial" w:hAnsi="Arial" w:cs="Arial"/>
          <w:sz w:val="22"/>
          <w:szCs w:val="22"/>
        </w:rPr>
        <w:t xml:space="preserve">In Year 12, the gap shrinks again to just 0.1 points. But in Year 13, the pattern </w:t>
      </w:r>
      <w:r w:rsidR="00F63F2A">
        <w:rPr>
          <w:rFonts w:ascii="Arial" w:hAnsi="Arial" w:cs="Arial"/>
          <w:sz w:val="22"/>
          <w:szCs w:val="22"/>
        </w:rPr>
        <w:t>is reversed</w:t>
      </w:r>
      <w:r w:rsidRPr="00E13F7B">
        <w:rPr>
          <w:rFonts w:ascii="Arial" w:hAnsi="Arial" w:cs="Arial"/>
          <w:sz w:val="22"/>
          <w:szCs w:val="22"/>
        </w:rPr>
        <w:t>: pupils without phones score 1.3 points higher than smartphone users, a</w:t>
      </w:r>
      <w:r w:rsidR="00256B7B">
        <w:rPr>
          <w:rFonts w:ascii="Arial" w:hAnsi="Arial" w:cs="Arial"/>
          <w:sz w:val="22"/>
          <w:szCs w:val="22"/>
        </w:rPr>
        <w:t xml:space="preserve"> significant</w:t>
      </w:r>
      <w:r w:rsidR="00E071B9">
        <w:rPr>
          <w:rFonts w:ascii="Arial" w:hAnsi="Arial" w:cs="Arial"/>
          <w:sz w:val="22"/>
          <w:szCs w:val="22"/>
        </w:rPr>
        <w:t xml:space="preserve"> </w:t>
      </w:r>
      <w:r w:rsidR="005D0F69">
        <w:rPr>
          <w:rFonts w:ascii="Arial" w:hAnsi="Arial" w:cs="Arial"/>
          <w:sz w:val="22"/>
          <w:szCs w:val="22"/>
        </w:rPr>
        <w:t xml:space="preserve">and </w:t>
      </w:r>
      <w:r>
        <w:rPr>
          <w:rFonts w:ascii="Arial" w:hAnsi="Arial" w:cs="Arial"/>
          <w:sz w:val="22"/>
          <w:szCs w:val="22"/>
        </w:rPr>
        <w:t>meaningful</w:t>
      </w:r>
      <w:r w:rsidR="002E6A11">
        <w:rPr>
          <w:rFonts w:ascii="Arial" w:hAnsi="Arial" w:cs="Arial"/>
          <w:sz w:val="22"/>
          <w:szCs w:val="22"/>
        </w:rPr>
        <w:t xml:space="preserve"> difference</w:t>
      </w:r>
      <w:r w:rsidRPr="00E13F7B">
        <w:rPr>
          <w:rFonts w:ascii="Arial" w:hAnsi="Arial" w:cs="Arial"/>
          <w:sz w:val="22"/>
          <w:szCs w:val="22"/>
        </w:rPr>
        <w:t>.</w:t>
      </w:r>
      <w:r w:rsidR="00041312">
        <w:rPr>
          <w:rFonts w:ascii="Arial" w:hAnsi="Arial" w:cs="Arial"/>
          <w:sz w:val="22"/>
          <w:szCs w:val="22"/>
        </w:rPr>
        <w:t xml:space="preserve"> </w:t>
      </w:r>
    </w:p>
    <w:p w14:paraId="47C0B650" w14:textId="77777777" w:rsidR="008035F4" w:rsidRDefault="008035F4" w:rsidP="000E3E0B">
      <w:pPr>
        <w:jc w:val="both"/>
        <w:rPr>
          <w:rFonts w:ascii="Arial" w:hAnsi="Arial" w:cs="Arial"/>
          <w:sz w:val="22"/>
          <w:szCs w:val="22"/>
        </w:rPr>
      </w:pPr>
      <w:r w:rsidRPr="008035F4">
        <w:rPr>
          <w:rFonts w:ascii="Arial" w:hAnsi="Arial" w:cs="Arial"/>
          <w:sz w:val="22"/>
          <w:szCs w:val="22"/>
        </w:rPr>
        <w:t>Overall, pupils who own a phone without internet access (a “brick phone”) score 0.7 points lower than smartphone users and 0.6 points lower than pupils without phones. When looking at each year group separately, they generally have lower wellbeing than the other two groups. However, these pupils make up less than 3% of each year group, so more data would be needed to determine whether this pattern is consistent before drawing firm conclusions about this group.</w:t>
      </w:r>
    </w:p>
    <w:p w14:paraId="7539DBFF" w14:textId="3CFACB39" w:rsidR="00613F4A" w:rsidRPr="00613F4A" w:rsidRDefault="005201C0" w:rsidP="000E3E0B">
      <w:pPr>
        <w:jc w:val="both"/>
        <w:rPr>
          <w:rFonts w:ascii="Arial" w:hAnsi="Arial" w:cs="Arial"/>
          <w:sz w:val="22"/>
          <w:szCs w:val="22"/>
        </w:rPr>
      </w:pPr>
      <w:r w:rsidRPr="00613F4A">
        <w:rPr>
          <w:rFonts w:ascii="Arial" w:hAnsi="Arial" w:cs="Arial"/>
          <w:sz w:val="22"/>
          <w:szCs w:val="22"/>
        </w:rPr>
        <w:t xml:space="preserve">The four digital literacy skills show small to </w:t>
      </w:r>
      <w:r w:rsidR="00924E6E">
        <w:rPr>
          <w:rFonts w:ascii="Arial" w:hAnsi="Arial" w:cs="Arial"/>
          <w:sz w:val="22"/>
          <w:szCs w:val="22"/>
        </w:rPr>
        <w:t xml:space="preserve">near </w:t>
      </w:r>
      <w:r w:rsidRPr="00613F4A">
        <w:rPr>
          <w:rFonts w:ascii="Arial" w:hAnsi="Arial" w:cs="Arial"/>
          <w:sz w:val="22"/>
          <w:szCs w:val="22"/>
        </w:rPr>
        <w:t xml:space="preserve">moderate positive links with mental wellbeing. </w:t>
      </w:r>
      <w:r w:rsidRPr="006B36FE">
        <w:rPr>
          <w:rFonts w:ascii="Arial" w:hAnsi="Arial" w:cs="Arial"/>
          <w:b/>
          <w:bCs/>
          <w:sz w:val="22"/>
          <w:szCs w:val="22"/>
        </w:rPr>
        <w:t>Technical literacy</w:t>
      </w:r>
      <w:r w:rsidRPr="00613F4A">
        <w:rPr>
          <w:rFonts w:ascii="Arial" w:hAnsi="Arial" w:cs="Arial"/>
          <w:sz w:val="22"/>
          <w:szCs w:val="22"/>
        </w:rPr>
        <w:t xml:space="preserve"> is weakly related to mental wellbeing across all year groups, except Year 13, where the link is negligible. </w:t>
      </w:r>
      <w:r w:rsidR="00AC281B" w:rsidRPr="00B93AAA">
        <w:rPr>
          <w:rFonts w:ascii="Arial" w:hAnsi="Arial" w:cs="Arial"/>
          <w:b/>
          <w:bCs/>
          <w:sz w:val="22"/>
          <w:szCs w:val="22"/>
        </w:rPr>
        <w:t>Connection</w:t>
      </w:r>
      <w:r w:rsidR="00AC281B">
        <w:rPr>
          <w:rFonts w:ascii="Arial" w:hAnsi="Arial" w:cs="Arial"/>
          <w:sz w:val="22"/>
          <w:szCs w:val="22"/>
        </w:rPr>
        <w:t xml:space="preserve"> is weakly related in across all year groups. </w:t>
      </w:r>
      <w:r w:rsidRPr="006B36FE">
        <w:rPr>
          <w:rFonts w:ascii="Arial" w:hAnsi="Arial" w:cs="Arial"/>
          <w:b/>
          <w:bCs/>
          <w:sz w:val="22"/>
          <w:szCs w:val="22"/>
        </w:rPr>
        <w:t>Creative expression</w:t>
      </w:r>
      <w:r w:rsidRPr="00613F4A">
        <w:rPr>
          <w:rFonts w:ascii="Arial" w:hAnsi="Arial" w:cs="Arial"/>
          <w:sz w:val="22"/>
          <w:szCs w:val="22"/>
        </w:rPr>
        <w:t xml:space="preserve"> shows a weak connection only in Years 11 and 13.</w:t>
      </w:r>
      <w:r w:rsidR="00613F4A" w:rsidRPr="00B93AAA">
        <w:rPr>
          <w:b/>
          <w:bCs/>
          <w:sz w:val="22"/>
          <w:szCs w:val="22"/>
        </w:rPr>
        <w:t xml:space="preserve"> </w:t>
      </w:r>
      <w:r w:rsidR="00613F4A" w:rsidRPr="00B93AAA">
        <w:rPr>
          <w:rFonts w:ascii="Arial" w:hAnsi="Arial" w:cs="Arial"/>
          <w:b/>
          <w:bCs/>
          <w:sz w:val="22"/>
          <w:szCs w:val="22"/>
        </w:rPr>
        <w:t>Self-regulation has the strongest connection with mental wellbeing</w:t>
      </w:r>
      <w:r w:rsidR="00613F4A" w:rsidRPr="00613F4A">
        <w:rPr>
          <w:rFonts w:ascii="Arial" w:hAnsi="Arial" w:cs="Arial"/>
          <w:sz w:val="22"/>
          <w:szCs w:val="22"/>
        </w:rPr>
        <w:t>, showing a small-to-moderate positive relationship in all year groups, except Year 13 where it has only a weak link.</w:t>
      </w:r>
      <w:r w:rsidR="0033680B">
        <w:rPr>
          <w:rFonts w:ascii="Arial" w:hAnsi="Arial" w:cs="Arial"/>
          <w:sz w:val="22"/>
          <w:szCs w:val="22"/>
        </w:rPr>
        <w:t xml:space="preserve"> </w:t>
      </w:r>
    </w:p>
    <w:p w14:paraId="51E14ED9" w14:textId="02B3CAA0" w:rsidR="008F197E" w:rsidRPr="0087255A" w:rsidRDefault="00112D0A" w:rsidP="000E3E0B">
      <w:pPr>
        <w:jc w:val="both"/>
        <w:rPr>
          <w:rFonts w:ascii="Arial" w:hAnsi="Arial" w:cs="Arial"/>
          <w:sz w:val="22"/>
          <w:szCs w:val="22"/>
        </w:rPr>
      </w:pPr>
      <w:r>
        <w:rPr>
          <w:rFonts w:ascii="Arial" w:hAnsi="Arial" w:cs="Arial"/>
          <w:sz w:val="22"/>
          <w:szCs w:val="22"/>
        </w:rPr>
        <w:t>I</w:t>
      </w:r>
      <w:r w:rsidR="00111635">
        <w:rPr>
          <w:rFonts w:ascii="Arial" w:hAnsi="Arial" w:cs="Arial"/>
          <w:sz w:val="22"/>
          <w:szCs w:val="22"/>
        </w:rPr>
        <w:t xml:space="preserve">n </w:t>
      </w:r>
      <w:r w:rsidR="000D646C">
        <w:rPr>
          <w:rFonts w:ascii="Arial" w:hAnsi="Arial" w:cs="Arial"/>
          <w:sz w:val="22"/>
          <w:szCs w:val="22"/>
        </w:rPr>
        <w:t>general,</w:t>
      </w:r>
      <w:r w:rsidR="00111635">
        <w:rPr>
          <w:rFonts w:ascii="Arial" w:hAnsi="Arial" w:cs="Arial"/>
          <w:sz w:val="22"/>
          <w:szCs w:val="22"/>
        </w:rPr>
        <w:t xml:space="preserve"> these results suggest that phone ownership’s effect on mental wellbeing may</w:t>
      </w:r>
      <w:r w:rsidR="0060127C">
        <w:rPr>
          <w:rFonts w:ascii="Arial" w:hAnsi="Arial" w:cs="Arial"/>
          <w:sz w:val="22"/>
          <w:szCs w:val="22"/>
        </w:rPr>
        <w:t xml:space="preserve"> differ by</w:t>
      </w:r>
      <w:r w:rsidR="00F8785B">
        <w:rPr>
          <w:rFonts w:ascii="Arial" w:hAnsi="Arial" w:cs="Arial"/>
          <w:sz w:val="22"/>
          <w:szCs w:val="22"/>
        </w:rPr>
        <w:t xml:space="preserve"> age</w:t>
      </w:r>
      <w:r w:rsidR="0060127C">
        <w:rPr>
          <w:rFonts w:ascii="Arial" w:hAnsi="Arial" w:cs="Arial"/>
          <w:sz w:val="22"/>
          <w:szCs w:val="22"/>
        </w:rPr>
        <w:t xml:space="preserve">, </w:t>
      </w:r>
      <w:r w:rsidR="004C500D">
        <w:rPr>
          <w:rFonts w:ascii="Arial" w:hAnsi="Arial" w:cs="Arial"/>
          <w:sz w:val="22"/>
          <w:szCs w:val="22"/>
        </w:rPr>
        <w:t xml:space="preserve">however more data from future </w:t>
      </w:r>
      <w:r w:rsidR="00F8785B">
        <w:rPr>
          <w:rFonts w:ascii="Arial" w:hAnsi="Arial" w:cs="Arial"/>
          <w:sz w:val="22"/>
          <w:szCs w:val="22"/>
        </w:rPr>
        <w:t>survey</w:t>
      </w:r>
      <w:r w:rsidR="000755CF">
        <w:rPr>
          <w:rFonts w:ascii="Arial" w:hAnsi="Arial" w:cs="Arial"/>
          <w:sz w:val="22"/>
          <w:szCs w:val="22"/>
        </w:rPr>
        <w:t>s</w:t>
      </w:r>
      <w:r w:rsidR="00F8785B">
        <w:rPr>
          <w:rFonts w:ascii="Arial" w:hAnsi="Arial" w:cs="Arial"/>
          <w:sz w:val="22"/>
          <w:szCs w:val="22"/>
        </w:rPr>
        <w:t xml:space="preserve"> is needed to confirm these patterns. </w:t>
      </w:r>
      <w:r w:rsidR="006A6099">
        <w:rPr>
          <w:rFonts w:ascii="Arial" w:hAnsi="Arial" w:cs="Arial"/>
          <w:sz w:val="22"/>
          <w:szCs w:val="22"/>
        </w:rPr>
        <w:t xml:space="preserve">Focusing guidance </w:t>
      </w:r>
      <w:r w:rsidR="000755CF">
        <w:rPr>
          <w:rFonts w:ascii="Arial" w:hAnsi="Arial" w:cs="Arial"/>
          <w:sz w:val="22"/>
          <w:szCs w:val="22"/>
        </w:rPr>
        <w:t>on</w:t>
      </w:r>
      <w:r w:rsidR="006A6099">
        <w:rPr>
          <w:rFonts w:ascii="Arial" w:hAnsi="Arial" w:cs="Arial"/>
          <w:sz w:val="22"/>
          <w:szCs w:val="22"/>
        </w:rPr>
        <w:t xml:space="preserve"> supporting</w:t>
      </w:r>
      <w:r w:rsidR="00572600" w:rsidRPr="00572600">
        <w:rPr>
          <w:rFonts w:ascii="Arial" w:hAnsi="Arial" w:cs="Arial"/>
          <w:sz w:val="22"/>
          <w:szCs w:val="22"/>
        </w:rPr>
        <w:t xml:space="preserve"> pupils </w:t>
      </w:r>
      <w:r w:rsidR="00BE00CA">
        <w:rPr>
          <w:rFonts w:ascii="Arial" w:hAnsi="Arial" w:cs="Arial"/>
          <w:sz w:val="22"/>
          <w:szCs w:val="22"/>
        </w:rPr>
        <w:t>in managing</w:t>
      </w:r>
      <w:r w:rsidR="00572600" w:rsidRPr="00572600">
        <w:rPr>
          <w:rFonts w:ascii="Arial" w:hAnsi="Arial" w:cs="Arial"/>
          <w:sz w:val="22"/>
          <w:szCs w:val="22"/>
        </w:rPr>
        <w:t xml:space="preserve"> their phone use effectively </w:t>
      </w:r>
      <w:r w:rsidR="005E7A0B">
        <w:rPr>
          <w:rFonts w:ascii="Arial" w:hAnsi="Arial" w:cs="Arial"/>
          <w:sz w:val="22"/>
          <w:szCs w:val="22"/>
        </w:rPr>
        <w:t xml:space="preserve">may have a </w:t>
      </w:r>
      <w:r w:rsidR="00572600" w:rsidRPr="00572600">
        <w:rPr>
          <w:rFonts w:ascii="Arial" w:hAnsi="Arial" w:cs="Arial"/>
          <w:sz w:val="22"/>
          <w:szCs w:val="22"/>
        </w:rPr>
        <w:t>positive impact on their mental wellbeing.</w:t>
      </w:r>
    </w:p>
    <w:p w14:paraId="274F52A3" w14:textId="58DFEB0A" w:rsidR="00674A24" w:rsidRPr="00674A24" w:rsidRDefault="00674A24" w:rsidP="00931BF9">
      <w:pPr>
        <w:jc w:val="both"/>
        <w:rPr>
          <w:rFonts w:ascii="Arial" w:hAnsi="Arial" w:cs="Arial"/>
          <w:color w:val="2F5496" w:themeColor="accent1" w:themeShade="BF"/>
          <w:sz w:val="22"/>
          <w:szCs w:val="22"/>
        </w:rPr>
      </w:pPr>
    </w:p>
    <w:p w14:paraId="5C8F515E" w14:textId="5B0EED4C" w:rsidR="00FE2AD3" w:rsidRPr="00A53D0D" w:rsidRDefault="003F1B67" w:rsidP="00931BF9">
      <w:pPr>
        <w:rPr>
          <w:color w:val="2F5496" w:themeColor="accent1" w:themeShade="BF"/>
        </w:rPr>
      </w:pPr>
      <w:r w:rsidRPr="00A53D0D">
        <w:rPr>
          <w:rFonts w:ascii="Arial" w:hAnsi="Arial" w:cs="Arial"/>
          <w:i/>
          <w:iCs/>
          <w:color w:val="2F5496" w:themeColor="accent1" w:themeShade="BF"/>
          <w:sz w:val="22"/>
          <w:szCs w:val="22"/>
        </w:rPr>
        <w:lastRenderedPageBreak/>
        <w:t>Comparisons across Schools</w:t>
      </w:r>
    </w:p>
    <w:p w14:paraId="1D112433" w14:textId="52813CBA" w:rsidR="00FE2AD3" w:rsidRPr="00FE2AD3" w:rsidRDefault="00FE2AD3" w:rsidP="00931BF9">
      <w:pPr>
        <w:jc w:val="both"/>
      </w:pPr>
      <w:r w:rsidRPr="00A52F35">
        <w:rPr>
          <w:rFonts w:ascii="Arial" w:hAnsi="Arial" w:cs="Arial"/>
          <w:sz w:val="22"/>
          <w:szCs w:val="22"/>
        </w:rPr>
        <w:t>On average, 14% of pupils scored in the low wellbeing category (&lt;</w:t>
      </w:r>
      <w:r>
        <w:rPr>
          <w:rFonts w:ascii="Arial" w:hAnsi="Arial" w:cs="Arial"/>
          <w:sz w:val="22"/>
          <w:szCs w:val="22"/>
        </w:rPr>
        <w:t>18</w:t>
      </w:r>
      <w:r w:rsidRPr="00A52F35">
        <w:rPr>
          <w:rFonts w:ascii="Arial" w:hAnsi="Arial" w:cs="Arial"/>
          <w:sz w:val="22"/>
          <w:szCs w:val="22"/>
        </w:rPr>
        <w:t xml:space="preserve"> on SWEMWBS). Four schools had more than 20% of pupils in this category, above the threshold we consider as an alert for further strategic attention. Most schools fell below this threshold, with several reporting 10% or fewer pupils in the low wellbeing group. These differences highlight where additional support may be needed, while also showing examples of schools with stronger wellbeing outcomes that may provide learning for others.</w:t>
      </w:r>
    </w:p>
    <w:p w14:paraId="171E4F8E" w14:textId="69616391" w:rsidR="00C62251" w:rsidRPr="00817343" w:rsidRDefault="00C62251" w:rsidP="00931BF9">
      <w:pPr>
        <w:jc w:val="both"/>
        <w:rPr>
          <w:rFonts w:ascii="Arial" w:hAnsi="Arial" w:cs="Arial"/>
          <w:i/>
          <w:iCs/>
          <w:sz w:val="22"/>
          <w:szCs w:val="22"/>
        </w:rPr>
      </w:pPr>
      <w:r w:rsidRPr="00A52F35">
        <w:rPr>
          <w:rFonts w:ascii="Arial" w:hAnsi="Arial" w:cs="Arial"/>
          <w:sz w:val="22"/>
          <w:szCs w:val="22"/>
        </w:rPr>
        <w:t>Schools with higher numbers of pupils receiving free school meals or with a greater proportion of pupils with special educational needs tended to report slightly lower average wellbeing. In contrast, we did not find any clear link between average wellbeing and either the proportion of pupils with English as an additional language or the overall deprivation level of the school’s local area.</w:t>
      </w:r>
    </w:p>
    <w:p w14:paraId="54BDA5BD" w14:textId="476AF353" w:rsidR="00A65DC6" w:rsidRPr="00817343" w:rsidRDefault="003F1B67" w:rsidP="00931BF9">
      <w:pPr>
        <w:jc w:val="both"/>
        <w:rPr>
          <w:rFonts w:ascii="Arial" w:hAnsi="Arial" w:cs="Arial"/>
          <w:sz w:val="22"/>
          <w:szCs w:val="22"/>
        </w:rPr>
      </w:pPr>
      <w:r w:rsidRPr="00817343">
        <w:rPr>
          <w:rFonts w:ascii="Arial" w:hAnsi="Arial" w:cs="Arial"/>
          <w:sz w:val="22"/>
          <w:szCs w:val="22"/>
        </w:rPr>
        <w:t xml:space="preserve">We found that most of the schools </w:t>
      </w:r>
      <w:r w:rsidR="00E20E52" w:rsidRPr="00817343">
        <w:rPr>
          <w:rFonts w:ascii="Arial" w:hAnsi="Arial" w:cs="Arial"/>
          <w:sz w:val="22"/>
          <w:szCs w:val="22"/>
        </w:rPr>
        <w:t xml:space="preserve">(20 schools) </w:t>
      </w:r>
      <w:r w:rsidR="007C037B" w:rsidRPr="00817343">
        <w:rPr>
          <w:rFonts w:ascii="Arial" w:hAnsi="Arial" w:cs="Arial"/>
          <w:sz w:val="22"/>
          <w:szCs w:val="22"/>
        </w:rPr>
        <w:t>which had</w:t>
      </w:r>
      <w:r w:rsidR="00312FA6" w:rsidRPr="00817343">
        <w:rPr>
          <w:rFonts w:ascii="Arial" w:hAnsi="Arial" w:cs="Arial"/>
          <w:sz w:val="22"/>
          <w:szCs w:val="22"/>
        </w:rPr>
        <w:t xml:space="preserve"> also</w:t>
      </w:r>
      <w:r w:rsidR="007C037B" w:rsidRPr="00817343">
        <w:rPr>
          <w:rFonts w:ascii="Arial" w:hAnsi="Arial" w:cs="Arial"/>
          <w:sz w:val="22"/>
          <w:szCs w:val="22"/>
        </w:rPr>
        <w:t xml:space="preserve"> taken</w:t>
      </w:r>
      <w:r w:rsidRPr="00817343">
        <w:rPr>
          <w:rFonts w:ascii="Arial" w:hAnsi="Arial" w:cs="Arial"/>
          <w:sz w:val="22"/>
          <w:szCs w:val="22"/>
        </w:rPr>
        <w:t xml:space="preserve"> part in 202</w:t>
      </w:r>
      <w:r w:rsidR="00E20E52" w:rsidRPr="00817343">
        <w:rPr>
          <w:rFonts w:ascii="Arial" w:hAnsi="Arial" w:cs="Arial"/>
          <w:sz w:val="22"/>
          <w:szCs w:val="22"/>
        </w:rPr>
        <w:t>4</w:t>
      </w:r>
      <w:r w:rsidRPr="00817343">
        <w:rPr>
          <w:rFonts w:ascii="Arial" w:hAnsi="Arial" w:cs="Arial"/>
          <w:sz w:val="22"/>
          <w:szCs w:val="22"/>
        </w:rPr>
        <w:t xml:space="preserve"> reported slight improvements in average wellbeing </w:t>
      </w:r>
      <w:r w:rsidR="007C037B" w:rsidRPr="00817343">
        <w:rPr>
          <w:rFonts w:ascii="Arial" w:hAnsi="Arial" w:cs="Arial"/>
          <w:sz w:val="22"/>
          <w:szCs w:val="22"/>
        </w:rPr>
        <w:t>for</w:t>
      </w:r>
      <w:r w:rsidRPr="00817343">
        <w:rPr>
          <w:rFonts w:ascii="Arial" w:hAnsi="Arial" w:cs="Arial"/>
          <w:sz w:val="22"/>
          <w:szCs w:val="22"/>
        </w:rPr>
        <w:t xml:space="preserve"> 202</w:t>
      </w:r>
      <w:r w:rsidR="00E20E52" w:rsidRPr="00817343">
        <w:rPr>
          <w:rFonts w:ascii="Arial" w:hAnsi="Arial" w:cs="Arial"/>
          <w:sz w:val="22"/>
          <w:szCs w:val="22"/>
        </w:rPr>
        <w:t>5</w:t>
      </w:r>
      <w:r w:rsidRPr="00817343">
        <w:rPr>
          <w:rFonts w:ascii="Arial" w:hAnsi="Arial" w:cs="Arial"/>
          <w:sz w:val="22"/>
          <w:szCs w:val="22"/>
        </w:rPr>
        <w:t>. Alongside this however, it appeared there was relative consistency in wellbeing report</w:t>
      </w:r>
      <w:r w:rsidR="00547B42" w:rsidRPr="00817343">
        <w:rPr>
          <w:rFonts w:ascii="Arial" w:hAnsi="Arial" w:cs="Arial"/>
          <w:sz w:val="22"/>
          <w:szCs w:val="22"/>
        </w:rPr>
        <w:t>ing</w:t>
      </w:r>
      <w:r w:rsidRPr="00817343">
        <w:rPr>
          <w:rFonts w:ascii="Arial" w:hAnsi="Arial" w:cs="Arial"/>
          <w:sz w:val="22"/>
          <w:szCs w:val="22"/>
        </w:rPr>
        <w:t xml:space="preserve"> within schools from the previous year which suggests th</w:t>
      </w:r>
      <w:r w:rsidR="00E9138D" w:rsidRPr="00817343">
        <w:rPr>
          <w:rFonts w:ascii="Arial" w:hAnsi="Arial" w:cs="Arial"/>
          <w:sz w:val="22"/>
          <w:szCs w:val="22"/>
        </w:rPr>
        <w:t>ese modest improvements may be</w:t>
      </w:r>
      <w:r w:rsidRPr="00817343">
        <w:rPr>
          <w:rFonts w:ascii="Arial" w:hAnsi="Arial" w:cs="Arial"/>
          <w:sz w:val="22"/>
          <w:szCs w:val="22"/>
        </w:rPr>
        <w:t xml:space="preserve"> less a feature of </w:t>
      </w:r>
      <w:r w:rsidR="00E9138D" w:rsidRPr="00817343">
        <w:rPr>
          <w:rFonts w:ascii="Arial" w:hAnsi="Arial" w:cs="Arial"/>
          <w:sz w:val="22"/>
          <w:szCs w:val="22"/>
        </w:rPr>
        <w:t xml:space="preserve">individual </w:t>
      </w:r>
      <w:r w:rsidRPr="00817343">
        <w:rPr>
          <w:rFonts w:ascii="Arial" w:hAnsi="Arial" w:cs="Arial"/>
          <w:sz w:val="22"/>
          <w:szCs w:val="22"/>
        </w:rPr>
        <w:t xml:space="preserve">pupil demographics </w:t>
      </w:r>
      <w:r w:rsidR="00E9138D" w:rsidRPr="00817343">
        <w:rPr>
          <w:rFonts w:ascii="Arial" w:hAnsi="Arial" w:cs="Arial"/>
          <w:sz w:val="22"/>
          <w:szCs w:val="22"/>
        </w:rPr>
        <w:t>and more related to general improvements to</w:t>
      </w:r>
      <w:r w:rsidRPr="00817343">
        <w:rPr>
          <w:rFonts w:ascii="Arial" w:hAnsi="Arial" w:cs="Arial"/>
          <w:sz w:val="22"/>
          <w:szCs w:val="22"/>
        </w:rPr>
        <w:t xml:space="preserve"> the environment</w:t>
      </w:r>
      <w:r w:rsidR="00E9138D" w:rsidRPr="00817343">
        <w:rPr>
          <w:rFonts w:ascii="Arial" w:hAnsi="Arial" w:cs="Arial"/>
          <w:sz w:val="22"/>
          <w:szCs w:val="22"/>
        </w:rPr>
        <w:t xml:space="preserve">al and contextual elements of </w:t>
      </w:r>
      <w:r w:rsidR="00974CA6" w:rsidRPr="00817343">
        <w:rPr>
          <w:rFonts w:ascii="Arial" w:hAnsi="Arial" w:cs="Arial"/>
          <w:sz w:val="22"/>
          <w:szCs w:val="22"/>
        </w:rPr>
        <w:t>pupils’</w:t>
      </w:r>
      <w:r w:rsidR="00E9138D" w:rsidRPr="00817343">
        <w:rPr>
          <w:rFonts w:ascii="Arial" w:hAnsi="Arial" w:cs="Arial"/>
          <w:sz w:val="22"/>
          <w:szCs w:val="22"/>
        </w:rPr>
        <w:t xml:space="preserve"> lives</w:t>
      </w:r>
      <w:r w:rsidRPr="00817343">
        <w:rPr>
          <w:rFonts w:ascii="Arial" w:hAnsi="Arial" w:cs="Arial"/>
          <w:sz w:val="22"/>
          <w:szCs w:val="22"/>
        </w:rPr>
        <w:t xml:space="preserve">.  It is our opinion that this should be </w:t>
      </w:r>
      <w:r w:rsidR="00312FA6" w:rsidRPr="00817343">
        <w:rPr>
          <w:rFonts w:ascii="Arial" w:hAnsi="Arial" w:cs="Arial"/>
          <w:sz w:val="22"/>
          <w:szCs w:val="22"/>
        </w:rPr>
        <w:t xml:space="preserve">regarded </w:t>
      </w:r>
      <w:r w:rsidRPr="00817343">
        <w:rPr>
          <w:rFonts w:ascii="Arial" w:hAnsi="Arial" w:cs="Arial"/>
          <w:sz w:val="22"/>
          <w:szCs w:val="22"/>
        </w:rPr>
        <w:t xml:space="preserve">as </w:t>
      </w:r>
      <w:r w:rsidR="00312FA6" w:rsidRPr="00817343">
        <w:rPr>
          <w:rFonts w:ascii="Arial" w:hAnsi="Arial" w:cs="Arial"/>
          <w:sz w:val="22"/>
          <w:szCs w:val="22"/>
        </w:rPr>
        <w:t xml:space="preserve">suggesting </w:t>
      </w:r>
      <w:r w:rsidRPr="00817343">
        <w:rPr>
          <w:rFonts w:ascii="Arial" w:hAnsi="Arial" w:cs="Arial"/>
          <w:sz w:val="22"/>
          <w:szCs w:val="22"/>
        </w:rPr>
        <w:t xml:space="preserve">that schools can shape </w:t>
      </w:r>
      <w:r w:rsidR="004D0089" w:rsidRPr="00817343">
        <w:rPr>
          <w:rFonts w:ascii="Arial" w:hAnsi="Arial" w:cs="Arial"/>
          <w:sz w:val="22"/>
          <w:szCs w:val="22"/>
        </w:rPr>
        <w:t xml:space="preserve">and influence </w:t>
      </w:r>
      <w:r w:rsidRPr="00817343">
        <w:rPr>
          <w:rFonts w:ascii="Arial" w:hAnsi="Arial" w:cs="Arial"/>
          <w:sz w:val="22"/>
          <w:szCs w:val="22"/>
        </w:rPr>
        <w:t>wellbeing positively and that</w:t>
      </w:r>
      <w:r w:rsidR="00312FA6" w:rsidRPr="00817343">
        <w:rPr>
          <w:rFonts w:ascii="Arial" w:hAnsi="Arial" w:cs="Arial"/>
          <w:sz w:val="22"/>
          <w:szCs w:val="22"/>
        </w:rPr>
        <w:t xml:space="preserve"> a wellbeing census</w:t>
      </w:r>
      <w:r w:rsidRPr="00817343">
        <w:rPr>
          <w:rFonts w:ascii="Arial" w:hAnsi="Arial" w:cs="Arial"/>
          <w:sz w:val="22"/>
          <w:szCs w:val="22"/>
        </w:rPr>
        <w:t xml:space="preserve"> can </w:t>
      </w:r>
      <w:r w:rsidR="00312FA6" w:rsidRPr="00817343">
        <w:rPr>
          <w:rFonts w:ascii="Arial" w:hAnsi="Arial" w:cs="Arial"/>
          <w:sz w:val="22"/>
          <w:szCs w:val="22"/>
        </w:rPr>
        <w:t xml:space="preserve">also help to </w:t>
      </w:r>
      <w:r w:rsidRPr="00817343">
        <w:rPr>
          <w:rFonts w:ascii="Arial" w:hAnsi="Arial" w:cs="Arial"/>
          <w:sz w:val="22"/>
          <w:szCs w:val="22"/>
        </w:rPr>
        <w:t>identify schools in most need of support to help create these positive changes.</w:t>
      </w:r>
    </w:p>
    <w:p w14:paraId="6D05A345" w14:textId="77777777" w:rsidR="00817343" w:rsidRPr="00817343" w:rsidRDefault="00817343" w:rsidP="00931BF9">
      <w:pPr>
        <w:jc w:val="both"/>
        <w:rPr>
          <w:rFonts w:ascii="Arial" w:hAnsi="Arial" w:cs="Arial"/>
          <w:sz w:val="22"/>
          <w:szCs w:val="22"/>
        </w:rPr>
      </w:pPr>
    </w:p>
    <w:p w14:paraId="0EA8405E" w14:textId="3446BD10" w:rsidR="00A65DC6" w:rsidRPr="00817343" w:rsidRDefault="00A65DC6" w:rsidP="00931BF9">
      <w:pPr>
        <w:rPr>
          <w:rFonts w:ascii="Arial" w:hAnsi="Arial" w:cs="Arial"/>
          <w:i/>
          <w:iCs/>
          <w:color w:val="2F5496" w:themeColor="accent1" w:themeShade="BF"/>
          <w:sz w:val="22"/>
          <w:szCs w:val="22"/>
        </w:rPr>
      </w:pPr>
      <w:r w:rsidRPr="00817343">
        <w:rPr>
          <w:rFonts w:ascii="Arial" w:hAnsi="Arial" w:cs="Arial"/>
          <w:i/>
          <w:iCs/>
          <w:color w:val="2F5496" w:themeColor="accent1" w:themeShade="BF"/>
          <w:sz w:val="22"/>
          <w:szCs w:val="22"/>
        </w:rPr>
        <w:t>Factors that protect wellbeing</w:t>
      </w:r>
    </w:p>
    <w:p w14:paraId="6F7649CD" w14:textId="76B7D12B" w:rsidR="008A0C1C" w:rsidRPr="00817343" w:rsidRDefault="008A0C1C" w:rsidP="00F82B9D">
      <w:pPr>
        <w:pStyle w:val="paragraph"/>
        <w:spacing w:before="0" w:beforeAutospacing="0" w:after="0" w:afterAutospacing="0" w:line="276" w:lineRule="auto"/>
        <w:jc w:val="both"/>
        <w:textAlignment w:val="baseline"/>
        <w:rPr>
          <w:rStyle w:val="eop"/>
          <w:rFonts w:ascii="Arial" w:hAnsi="Arial" w:cs="Arial"/>
          <w:sz w:val="22"/>
          <w:szCs w:val="22"/>
        </w:rPr>
      </w:pPr>
      <w:r w:rsidRPr="00817343">
        <w:rPr>
          <w:rStyle w:val="normaltextrun"/>
          <w:rFonts w:ascii="Arial" w:hAnsi="Arial" w:cs="Arial"/>
          <w:sz w:val="22"/>
          <w:szCs w:val="22"/>
        </w:rPr>
        <w:t xml:space="preserve">Table </w:t>
      </w:r>
      <w:r w:rsidR="00DC03FF">
        <w:rPr>
          <w:rStyle w:val="normaltextrun"/>
          <w:rFonts w:ascii="Arial" w:hAnsi="Arial" w:cs="Arial"/>
          <w:sz w:val="22"/>
          <w:szCs w:val="22"/>
        </w:rPr>
        <w:t>4</w:t>
      </w:r>
      <w:r w:rsidRPr="00817343">
        <w:rPr>
          <w:rStyle w:val="normaltextrun"/>
          <w:rFonts w:ascii="Arial" w:hAnsi="Arial" w:cs="Arial"/>
          <w:sz w:val="22"/>
          <w:szCs w:val="22"/>
        </w:rPr>
        <w:t xml:space="preserve"> details the 2025 extended census which collected data on wellbeing as well as factors that may protect wellbeing. These factors included school connectedness, family support, peer support, </w:t>
      </w:r>
      <w:r w:rsidR="00931BF9">
        <w:rPr>
          <w:rStyle w:val="normaltextrun"/>
          <w:rFonts w:ascii="Arial" w:hAnsi="Arial" w:cs="Arial"/>
          <w:sz w:val="22"/>
          <w:szCs w:val="22"/>
        </w:rPr>
        <w:t xml:space="preserve">emotion regulation using </w:t>
      </w:r>
      <w:r w:rsidRPr="00817343">
        <w:rPr>
          <w:rStyle w:val="normaltextrun"/>
          <w:rFonts w:ascii="Arial" w:hAnsi="Arial" w:cs="Arial"/>
          <w:sz w:val="22"/>
          <w:szCs w:val="22"/>
        </w:rPr>
        <w:t>cognitive reappraisal,</w:t>
      </w:r>
      <w:r w:rsidR="00931BF9">
        <w:rPr>
          <w:rStyle w:val="normaltextrun"/>
          <w:rFonts w:ascii="Arial" w:hAnsi="Arial" w:cs="Arial"/>
          <w:sz w:val="22"/>
          <w:szCs w:val="22"/>
        </w:rPr>
        <w:t xml:space="preserve"> </w:t>
      </w:r>
      <w:r w:rsidRPr="00817343">
        <w:rPr>
          <w:rStyle w:val="normaltextrun"/>
          <w:rFonts w:ascii="Arial" w:hAnsi="Arial" w:cs="Arial"/>
          <w:sz w:val="22"/>
          <w:szCs w:val="22"/>
        </w:rPr>
        <w:t>self-kindness, sleep quality and fruit/vegetable consumption. Overall scores for each factor can be seen in Table 3. </w:t>
      </w:r>
      <w:r w:rsidRPr="00817343">
        <w:rPr>
          <w:rStyle w:val="eop"/>
          <w:rFonts w:ascii="Arial" w:hAnsi="Arial" w:cs="Arial"/>
          <w:sz w:val="22"/>
          <w:szCs w:val="22"/>
        </w:rPr>
        <w:t> </w:t>
      </w:r>
    </w:p>
    <w:p w14:paraId="18E18417" w14:textId="1E95369B" w:rsidR="008A0C1C" w:rsidRPr="00817343" w:rsidRDefault="008A0C1C" w:rsidP="00F82B9D">
      <w:pPr>
        <w:pStyle w:val="paragraph"/>
        <w:spacing w:before="0" w:beforeAutospacing="0" w:after="0" w:afterAutospacing="0" w:line="276" w:lineRule="auto"/>
        <w:jc w:val="both"/>
        <w:textAlignment w:val="baseline"/>
        <w:rPr>
          <w:rStyle w:val="eop"/>
          <w:rFonts w:ascii="Arial" w:hAnsi="Arial" w:cs="Arial"/>
          <w:sz w:val="22"/>
          <w:szCs w:val="22"/>
        </w:rPr>
      </w:pPr>
    </w:p>
    <w:p w14:paraId="5D5CA063" w14:textId="07F2BCFF" w:rsidR="008A0C1C" w:rsidRPr="00817343" w:rsidRDefault="008A0C1C" w:rsidP="00F82B9D">
      <w:pPr>
        <w:pStyle w:val="paragraph"/>
        <w:spacing w:before="0" w:beforeAutospacing="0" w:after="0" w:afterAutospacing="0" w:line="276" w:lineRule="auto"/>
        <w:jc w:val="both"/>
        <w:textAlignment w:val="baseline"/>
        <w:rPr>
          <w:rFonts w:ascii="Arial" w:hAnsi="Arial" w:cs="Arial"/>
          <w:sz w:val="22"/>
          <w:szCs w:val="22"/>
        </w:rPr>
      </w:pPr>
      <w:r w:rsidRPr="00817343">
        <w:rPr>
          <w:rStyle w:val="eop"/>
          <w:rFonts w:ascii="Arial" w:hAnsi="Arial" w:cs="Arial"/>
          <w:sz w:val="22"/>
          <w:szCs w:val="22"/>
        </w:rPr>
        <w:t>The scores for all protective factors seem to</w:t>
      </w:r>
      <w:r w:rsidRPr="00671C30">
        <w:rPr>
          <w:rStyle w:val="eop"/>
          <w:rFonts w:ascii="Arial" w:hAnsi="Arial" w:cs="Arial"/>
          <w:color w:val="EE0000"/>
          <w:sz w:val="22"/>
          <w:szCs w:val="22"/>
        </w:rPr>
        <w:t xml:space="preserve"> </w:t>
      </w:r>
      <w:r w:rsidRPr="00931BF9">
        <w:rPr>
          <w:rStyle w:val="eop"/>
          <w:rFonts w:ascii="Arial" w:hAnsi="Arial" w:cs="Arial"/>
          <w:color w:val="000000" w:themeColor="text1"/>
          <w:sz w:val="22"/>
          <w:szCs w:val="22"/>
        </w:rPr>
        <w:t>slight</w:t>
      </w:r>
      <w:r w:rsidR="00671C30" w:rsidRPr="00931BF9">
        <w:rPr>
          <w:rStyle w:val="eop"/>
          <w:rFonts w:ascii="Arial" w:hAnsi="Arial" w:cs="Arial"/>
          <w:color w:val="000000" w:themeColor="text1"/>
          <w:sz w:val="22"/>
          <w:szCs w:val="22"/>
        </w:rPr>
        <w:t>ly</w:t>
      </w:r>
      <w:r w:rsidRPr="00671C30">
        <w:rPr>
          <w:rStyle w:val="eop"/>
          <w:rFonts w:ascii="Arial" w:hAnsi="Arial" w:cs="Arial"/>
          <w:color w:val="EE0000"/>
          <w:sz w:val="22"/>
          <w:szCs w:val="22"/>
        </w:rPr>
        <w:t xml:space="preserve"> </w:t>
      </w:r>
      <w:r w:rsidRPr="00817343">
        <w:rPr>
          <w:rStyle w:val="eop"/>
          <w:rFonts w:ascii="Arial" w:hAnsi="Arial" w:cs="Arial"/>
          <w:sz w:val="22"/>
          <w:szCs w:val="22"/>
        </w:rPr>
        <w:t>decrease from year 7 to year 10, and then slightly increase again from year 10 to year 13. The Asian ethnic group generally shows the highest score, or joint highest score when compared to other ethnic groups for each protective factor. Those with SEND have similar but slightly lower scores in protective factors than those without SEND, but this is particularly lower in self-regulation scores. Out of all the SEND categories, those with SEMH had the lowest scores for all protective factors.</w:t>
      </w:r>
      <w:r w:rsidR="00E96A0E" w:rsidRPr="00817343">
        <w:rPr>
          <w:rStyle w:val="eop"/>
          <w:rFonts w:ascii="Arial" w:hAnsi="Arial" w:cs="Arial"/>
          <w:sz w:val="22"/>
          <w:szCs w:val="22"/>
        </w:rPr>
        <w:t xml:space="preserve"> Pupils receiving FSM had slightly lower scores than those who do not receive FSM for most of the protective factors. Pupils who were persistently absent from school also showed lower scores for the protective factors when compared to those who are not persistently absent from school.</w:t>
      </w:r>
    </w:p>
    <w:p w14:paraId="52805587" w14:textId="41AD0877" w:rsidR="00686FD5" w:rsidRPr="00817343" w:rsidRDefault="008A0C1C" w:rsidP="00931BF9">
      <w:pPr>
        <w:pStyle w:val="paragraph"/>
        <w:spacing w:before="0" w:beforeAutospacing="0" w:after="0" w:afterAutospacing="0" w:line="276" w:lineRule="auto"/>
        <w:textAlignment w:val="baseline"/>
        <w:rPr>
          <w:rFonts w:ascii="Arial" w:hAnsi="Arial" w:cs="Arial"/>
          <w:sz w:val="22"/>
          <w:szCs w:val="22"/>
        </w:rPr>
      </w:pPr>
      <w:r w:rsidRPr="00817343">
        <w:rPr>
          <w:rStyle w:val="eop"/>
          <w:rFonts w:ascii="Arial" w:hAnsi="Arial" w:cs="Arial"/>
          <w:sz w:val="22"/>
          <w:szCs w:val="22"/>
        </w:rPr>
        <w:t> </w:t>
      </w:r>
    </w:p>
    <w:p w14:paraId="285E0D50" w14:textId="78EAD0CB" w:rsidR="00686FD5" w:rsidRPr="00817343" w:rsidRDefault="00E96A0E" w:rsidP="00931BF9">
      <w:pPr>
        <w:jc w:val="both"/>
        <w:rPr>
          <w:rFonts w:ascii="Arial" w:hAnsi="Arial" w:cs="Arial"/>
          <w:i/>
          <w:iCs/>
          <w:color w:val="000000"/>
          <w:sz w:val="22"/>
          <w:szCs w:val="22"/>
          <w:highlight w:val="yellow"/>
        </w:rPr>
      </w:pPr>
      <w:r w:rsidRPr="00817343">
        <w:rPr>
          <w:rFonts w:ascii="Arial" w:hAnsi="Arial" w:cs="Arial"/>
          <w:noProof/>
          <w:sz w:val="22"/>
          <w:szCs w:val="22"/>
        </w:rPr>
        <w:lastRenderedPageBreak/>
        <w:drawing>
          <wp:anchor distT="0" distB="0" distL="114300" distR="114300" simplePos="0" relativeHeight="251658242" behindDoc="0" locked="0" layoutInCell="1" allowOverlap="1" wp14:anchorId="479BB326" wp14:editId="0C524CB7">
            <wp:simplePos x="0" y="0"/>
            <wp:positionH relativeFrom="column">
              <wp:posOffset>0</wp:posOffset>
            </wp:positionH>
            <wp:positionV relativeFrom="paragraph">
              <wp:posOffset>352035</wp:posOffset>
            </wp:positionV>
            <wp:extent cx="5731510" cy="4609465"/>
            <wp:effectExtent l="0" t="0" r="0" b="635"/>
            <wp:wrapSquare wrapText="bothSides"/>
            <wp:docPr id="2" name="Picture 2" descr="A table of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able of numbers and a number of peop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4609465"/>
                    </a:xfrm>
                    <a:prstGeom prst="rect">
                      <a:avLst/>
                    </a:prstGeom>
                  </pic:spPr>
                </pic:pic>
              </a:graphicData>
            </a:graphic>
            <wp14:sizeRelH relativeFrom="page">
              <wp14:pctWidth>0</wp14:pctWidth>
            </wp14:sizeRelH>
            <wp14:sizeRelV relativeFrom="page">
              <wp14:pctHeight>0</wp14:pctHeight>
            </wp14:sizeRelV>
          </wp:anchor>
        </w:drawing>
      </w:r>
      <w:r w:rsidR="00686FD5" w:rsidRPr="00817343">
        <w:rPr>
          <w:rFonts w:ascii="Arial" w:hAnsi="Arial" w:cs="Arial"/>
          <w:i/>
          <w:iCs/>
          <w:color w:val="000000" w:themeColor="text1"/>
          <w:sz w:val="22"/>
          <w:szCs w:val="22"/>
        </w:rPr>
        <w:t xml:space="preserve">Table </w:t>
      </w:r>
      <w:r w:rsidR="00DC03FF">
        <w:rPr>
          <w:rFonts w:ascii="Arial" w:hAnsi="Arial" w:cs="Arial"/>
          <w:i/>
          <w:iCs/>
          <w:color w:val="000000" w:themeColor="text1"/>
          <w:sz w:val="22"/>
          <w:szCs w:val="22"/>
        </w:rPr>
        <w:t>4</w:t>
      </w:r>
      <w:r w:rsidR="00686FD5" w:rsidRPr="00817343">
        <w:rPr>
          <w:rFonts w:ascii="Arial" w:hAnsi="Arial" w:cs="Arial"/>
          <w:i/>
          <w:iCs/>
          <w:color w:val="000000" w:themeColor="text1"/>
          <w:sz w:val="22"/>
          <w:szCs w:val="22"/>
        </w:rPr>
        <w:t>. 2025 Factors That Protect Wellbeing Average Scores</w:t>
      </w:r>
    </w:p>
    <w:p w14:paraId="2C31DD80" w14:textId="77777777" w:rsidR="00817343" w:rsidRPr="00817343" w:rsidRDefault="00817343" w:rsidP="00931BF9">
      <w:pPr>
        <w:rPr>
          <w:rFonts w:ascii="Arial" w:hAnsi="Arial" w:cs="Arial"/>
          <w:i/>
          <w:iCs/>
          <w:color w:val="2F5496" w:themeColor="accent1" w:themeShade="BF"/>
          <w:sz w:val="22"/>
          <w:szCs w:val="22"/>
        </w:rPr>
      </w:pPr>
    </w:p>
    <w:p w14:paraId="20974ACA" w14:textId="77777777" w:rsidR="00886C78" w:rsidRDefault="00817343" w:rsidP="00931BF9">
      <w:pPr>
        <w:rPr>
          <w:rFonts w:ascii="Arial" w:hAnsi="Arial" w:cs="Arial"/>
          <w:i/>
          <w:iCs/>
          <w:color w:val="2F5496" w:themeColor="accent1" w:themeShade="BF"/>
          <w:sz w:val="22"/>
          <w:szCs w:val="22"/>
        </w:rPr>
      </w:pPr>
      <w:r w:rsidRPr="00817343">
        <w:rPr>
          <w:rFonts w:ascii="Arial" w:hAnsi="Arial" w:cs="Arial"/>
          <w:i/>
          <w:iCs/>
          <w:color w:val="2F5496" w:themeColor="accent1" w:themeShade="BF"/>
          <w:sz w:val="22"/>
          <w:szCs w:val="22"/>
        </w:rPr>
        <w:t>Food Choices</w:t>
      </w:r>
    </w:p>
    <w:p w14:paraId="7BB3962F" w14:textId="355BDF6E" w:rsidR="00817343" w:rsidRPr="00886C78" w:rsidRDefault="00817343" w:rsidP="00931BF9">
      <w:pPr>
        <w:rPr>
          <w:rFonts w:ascii="Arial" w:hAnsi="Arial" w:cs="Arial"/>
          <w:i/>
          <w:iCs/>
          <w:color w:val="2F5496" w:themeColor="accent1" w:themeShade="BF"/>
          <w:sz w:val="22"/>
          <w:szCs w:val="22"/>
        </w:rPr>
      </w:pPr>
      <w:r w:rsidRPr="00817343">
        <w:rPr>
          <w:rStyle w:val="normaltextrun"/>
          <w:rFonts w:ascii="Arial" w:hAnsi="Arial" w:cs="Arial"/>
          <w:color w:val="000000"/>
          <w:sz w:val="22"/>
          <w:szCs w:val="22"/>
          <w:shd w:val="clear" w:color="auto" w:fill="FFFFFF"/>
        </w:rPr>
        <w:t xml:space="preserve">Chart </w:t>
      </w:r>
      <w:r w:rsidR="00DC03FF">
        <w:rPr>
          <w:rStyle w:val="normaltextrun"/>
          <w:rFonts w:ascii="Arial" w:hAnsi="Arial" w:cs="Arial"/>
          <w:color w:val="000000"/>
          <w:sz w:val="22"/>
          <w:szCs w:val="22"/>
          <w:shd w:val="clear" w:color="auto" w:fill="FFFFFF"/>
        </w:rPr>
        <w:t>5</w:t>
      </w:r>
      <w:r w:rsidRPr="00817343">
        <w:rPr>
          <w:rStyle w:val="normaltextrun"/>
          <w:rFonts w:ascii="Arial" w:hAnsi="Arial" w:cs="Arial"/>
          <w:color w:val="000000"/>
          <w:sz w:val="22"/>
          <w:szCs w:val="22"/>
          <w:shd w:val="clear" w:color="auto" w:fill="FFFFFF"/>
        </w:rPr>
        <w:t>. Percentages of Pupils for Breakfast and Lunch Food Choices, and Fruit/Vegetable Consumption for All Sch</w:t>
      </w:r>
      <w:r w:rsidR="00886C78">
        <w:rPr>
          <w:rStyle w:val="normaltextrun"/>
          <w:rFonts w:ascii="Arial" w:hAnsi="Arial" w:cs="Arial"/>
          <w:color w:val="000000"/>
          <w:sz w:val="22"/>
          <w:szCs w:val="22"/>
          <w:shd w:val="clear" w:color="auto" w:fill="FFFFFF"/>
        </w:rPr>
        <w:t>ools that Took Part.</w:t>
      </w:r>
      <w:r w:rsidR="00DC03FF" w:rsidRPr="00817343">
        <w:rPr>
          <w:rFonts w:ascii="Arial" w:hAnsi="Arial" w:cs="Arial"/>
          <w:noProof/>
          <w:sz w:val="22"/>
          <w:szCs w:val="22"/>
        </w:rPr>
        <w:drawing>
          <wp:inline distT="0" distB="0" distL="0" distR="0" wp14:anchorId="4E6CCA0F" wp14:editId="22D9EB2B">
            <wp:extent cx="5731510" cy="2560955"/>
            <wp:effectExtent l="0" t="0" r="2540" b="0"/>
            <wp:docPr id="4" name="Picture 4" descr="A graph of food cho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food choic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560955"/>
                    </a:xfrm>
                    <a:prstGeom prst="rect">
                      <a:avLst/>
                    </a:prstGeom>
                  </pic:spPr>
                </pic:pic>
              </a:graphicData>
            </a:graphic>
          </wp:inline>
        </w:drawing>
      </w:r>
    </w:p>
    <w:p w14:paraId="5564D92D" w14:textId="6919A1CD" w:rsidR="00E96A0E" w:rsidRPr="00817343" w:rsidRDefault="00E96A0E" w:rsidP="00931BF9">
      <w:pPr>
        <w:rPr>
          <w:rFonts w:ascii="Arial" w:hAnsi="Arial" w:cs="Arial"/>
          <w:sz w:val="22"/>
          <w:szCs w:val="22"/>
          <w:highlight w:val="yellow"/>
        </w:rPr>
      </w:pPr>
    </w:p>
    <w:p w14:paraId="2B6B0413" w14:textId="646D7585" w:rsidR="00817343" w:rsidRDefault="00817343" w:rsidP="00931BF9">
      <w:pPr>
        <w:rPr>
          <w:rStyle w:val="eop"/>
          <w:rFonts w:ascii="Arial" w:hAnsi="Arial" w:cs="Arial"/>
          <w:color w:val="000000"/>
          <w:sz w:val="22"/>
          <w:szCs w:val="22"/>
          <w:shd w:val="clear" w:color="auto" w:fill="FFFFFF"/>
        </w:rPr>
      </w:pPr>
      <w:r w:rsidRPr="00F66376">
        <w:rPr>
          <w:rStyle w:val="normaltextrun"/>
          <w:rFonts w:ascii="Arial" w:hAnsi="Arial" w:cs="Arial"/>
          <w:color w:val="000000"/>
          <w:sz w:val="22"/>
          <w:szCs w:val="22"/>
          <w:shd w:val="clear" w:color="auto" w:fill="FFFFFF"/>
        </w:rPr>
        <w:lastRenderedPageBreak/>
        <w:t xml:space="preserve">Chart </w:t>
      </w:r>
      <w:r w:rsidR="00886C78">
        <w:rPr>
          <w:rStyle w:val="normaltextrun"/>
          <w:rFonts w:ascii="Arial" w:hAnsi="Arial" w:cs="Arial"/>
          <w:color w:val="000000"/>
          <w:sz w:val="22"/>
          <w:szCs w:val="22"/>
          <w:shd w:val="clear" w:color="auto" w:fill="FFFFFF"/>
        </w:rPr>
        <w:t>5</w:t>
      </w:r>
      <w:r w:rsidRPr="00F66376">
        <w:rPr>
          <w:rStyle w:val="normaltextrun"/>
          <w:rFonts w:ascii="Arial" w:hAnsi="Arial" w:cs="Arial"/>
          <w:color w:val="000000"/>
          <w:sz w:val="22"/>
          <w:szCs w:val="22"/>
          <w:shd w:val="clear" w:color="auto" w:fill="FFFFFF"/>
        </w:rPr>
        <w:t xml:space="preserve"> provides a breakdown of the food choices that are generally made by pupils on a school day. As diet can have an impact on physical health and overall wellbeing it is important to look at pupil food choice as this can impact mood, concentration, and energy levels in school.</w:t>
      </w:r>
      <w:r w:rsidRPr="00F66376">
        <w:rPr>
          <w:rStyle w:val="eop"/>
          <w:rFonts w:ascii="Arial" w:hAnsi="Arial" w:cs="Arial"/>
          <w:color w:val="000000"/>
          <w:sz w:val="22"/>
          <w:szCs w:val="22"/>
          <w:shd w:val="clear" w:color="auto" w:fill="FFFFFF"/>
        </w:rPr>
        <w:t> </w:t>
      </w:r>
    </w:p>
    <w:p w14:paraId="0E722B83" w14:textId="77777777" w:rsidR="00817343" w:rsidRPr="00817343" w:rsidRDefault="00817343" w:rsidP="00931BF9">
      <w:pPr>
        <w:rPr>
          <w:rFonts w:ascii="Arial" w:hAnsi="Arial" w:cs="Arial"/>
          <w:i/>
          <w:iCs/>
          <w:color w:val="2F5496" w:themeColor="accent1" w:themeShade="BF"/>
        </w:rPr>
      </w:pPr>
      <w:r w:rsidRPr="00817343">
        <w:rPr>
          <w:rFonts w:ascii="Arial" w:hAnsi="Arial" w:cs="Arial"/>
          <w:i/>
          <w:iCs/>
          <w:color w:val="2F5496" w:themeColor="accent1" w:themeShade="BF"/>
        </w:rPr>
        <w:t xml:space="preserve">Relationship between protective factors and wellbeing </w:t>
      </w:r>
    </w:p>
    <w:p w14:paraId="54C69FAB" w14:textId="4D4CF808" w:rsidR="00817343" w:rsidRPr="00F66376" w:rsidRDefault="00817343" w:rsidP="00931BF9">
      <w:pPr>
        <w:pStyle w:val="paragraph"/>
        <w:spacing w:before="0" w:beforeAutospacing="0" w:after="0" w:afterAutospacing="0" w:line="276" w:lineRule="auto"/>
        <w:textAlignment w:val="baseline"/>
        <w:rPr>
          <w:rFonts w:ascii="Arial" w:hAnsi="Arial" w:cs="Arial"/>
          <w:sz w:val="22"/>
          <w:szCs w:val="22"/>
        </w:rPr>
      </w:pPr>
      <w:r w:rsidRPr="00F66376">
        <w:rPr>
          <w:rStyle w:val="normaltextrun"/>
          <w:rFonts w:ascii="Arial" w:hAnsi="Arial" w:cs="Arial"/>
          <w:sz w:val="22"/>
          <w:szCs w:val="22"/>
        </w:rPr>
        <w:t xml:space="preserve">Table </w:t>
      </w:r>
      <w:r w:rsidR="00886C78">
        <w:rPr>
          <w:rStyle w:val="normaltextrun"/>
          <w:rFonts w:ascii="Arial" w:hAnsi="Arial" w:cs="Arial"/>
          <w:sz w:val="22"/>
          <w:szCs w:val="22"/>
        </w:rPr>
        <w:t>5</w:t>
      </w:r>
      <w:r w:rsidRPr="00F66376">
        <w:rPr>
          <w:rStyle w:val="normaltextrun"/>
          <w:rFonts w:ascii="Arial" w:hAnsi="Arial" w:cs="Arial"/>
          <w:sz w:val="22"/>
          <w:szCs w:val="22"/>
        </w:rPr>
        <w:t xml:space="preserve"> below shows the correlational relationships between wellbeing and each protective factor. Self-kindness was found to have the strongest relationship with wellbeing </w:t>
      </w:r>
      <w:r w:rsidR="00F66376" w:rsidRPr="00F66376">
        <w:rPr>
          <w:rStyle w:val="normaltextrun"/>
          <w:rFonts w:ascii="Arial" w:hAnsi="Arial" w:cs="Arial"/>
          <w:sz w:val="22"/>
          <w:szCs w:val="22"/>
        </w:rPr>
        <w:t>scores and</w:t>
      </w:r>
      <w:r w:rsidRPr="00F66376">
        <w:rPr>
          <w:rStyle w:val="normaltextrun"/>
          <w:rFonts w:ascii="Arial" w:hAnsi="Arial" w:cs="Arial"/>
          <w:sz w:val="22"/>
          <w:szCs w:val="22"/>
        </w:rPr>
        <w:t xml:space="preserve"> therefore would be considered the most influential factor for protecting wellbeing. Similarly, school connectedness also demonstrated a strong influential relationship with wellbeing scores. </w:t>
      </w:r>
      <w:r w:rsidRPr="00F66376">
        <w:rPr>
          <w:rStyle w:val="eop"/>
          <w:rFonts w:ascii="Arial" w:hAnsi="Arial" w:cs="Arial"/>
          <w:sz w:val="22"/>
          <w:szCs w:val="22"/>
        </w:rPr>
        <w:t> </w:t>
      </w:r>
    </w:p>
    <w:p w14:paraId="62E84CD8" w14:textId="77777777" w:rsidR="00817343" w:rsidRPr="00F66376" w:rsidRDefault="00817343" w:rsidP="00931BF9">
      <w:pPr>
        <w:pStyle w:val="paragraph"/>
        <w:spacing w:before="0" w:beforeAutospacing="0" w:after="0" w:afterAutospacing="0" w:line="276" w:lineRule="auto"/>
        <w:textAlignment w:val="baseline"/>
        <w:rPr>
          <w:rFonts w:ascii="Arial" w:hAnsi="Arial" w:cs="Arial"/>
          <w:sz w:val="22"/>
          <w:szCs w:val="22"/>
        </w:rPr>
      </w:pPr>
      <w:r w:rsidRPr="00F66376">
        <w:rPr>
          <w:rStyle w:val="eop"/>
          <w:rFonts w:ascii="Arial" w:hAnsi="Arial" w:cs="Arial"/>
          <w:sz w:val="22"/>
          <w:szCs w:val="22"/>
        </w:rPr>
        <w:t> </w:t>
      </w:r>
    </w:p>
    <w:p w14:paraId="550474E9" w14:textId="79662D93" w:rsidR="00817343" w:rsidRPr="00F66376" w:rsidRDefault="00817343" w:rsidP="00931BF9">
      <w:pPr>
        <w:pStyle w:val="paragraph"/>
        <w:spacing w:before="0" w:beforeAutospacing="0" w:after="0" w:afterAutospacing="0" w:line="276" w:lineRule="auto"/>
        <w:textAlignment w:val="baseline"/>
        <w:rPr>
          <w:rFonts w:ascii="Arial" w:hAnsi="Arial" w:cs="Arial"/>
          <w:sz w:val="22"/>
          <w:szCs w:val="22"/>
        </w:rPr>
      </w:pPr>
      <w:r w:rsidRPr="00F66376">
        <w:rPr>
          <w:rStyle w:val="normaltextrun"/>
          <w:rFonts w:ascii="Arial" w:hAnsi="Arial" w:cs="Arial"/>
          <w:sz w:val="22"/>
          <w:szCs w:val="22"/>
        </w:rPr>
        <w:t>This was closely followed by cognitive reappraisal and family support also having a medium connection and influence on wellbeing scores.</w:t>
      </w:r>
      <w:r w:rsidR="0064751C">
        <w:rPr>
          <w:rStyle w:val="normaltextrun"/>
          <w:rFonts w:ascii="Arial" w:hAnsi="Arial" w:cs="Arial"/>
          <w:sz w:val="22"/>
          <w:szCs w:val="22"/>
        </w:rPr>
        <w:t xml:space="preserve"> </w:t>
      </w:r>
      <w:r w:rsidRPr="00F66376">
        <w:rPr>
          <w:rStyle w:val="normaltextrun"/>
          <w:rFonts w:ascii="Arial" w:hAnsi="Arial" w:cs="Arial"/>
          <w:sz w:val="22"/>
          <w:szCs w:val="22"/>
        </w:rPr>
        <w:t>Peer support and sleep quality showed a medium connection and influence on wellbeing scores, but these were less influential than the factors discussed above.</w:t>
      </w:r>
      <w:r w:rsidR="0064751C">
        <w:rPr>
          <w:rStyle w:val="eop"/>
          <w:rFonts w:ascii="Arial" w:hAnsi="Arial" w:cs="Arial"/>
          <w:sz w:val="22"/>
          <w:szCs w:val="22"/>
        </w:rPr>
        <w:t xml:space="preserve"> </w:t>
      </w:r>
      <w:r w:rsidRPr="00F66376">
        <w:rPr>
          <w:rStyle w:val="normaltextrun"/>
          <w:rFonts w:ascii="Arial" w:hAnsi="Arial" w:cs="Arial"/>
          <w:sz w:val="22"/>
          <w:szCs w:val="22"/>
        </w:rPr>
        <w:t>Fruit/vegetable consumption showed a weak connection to wellbeing scores.</w:t>
      </w:r>
      <w:r w:rsidRPr="00F66376">
        <w:rPr>
          <w:rStyle w:val="eop"/>
          <w:rFonts w:ascii="Arial" w:hAnsi="Arial" w:cs="Arial"/>
          <w:sz w:val="22"/>
          <w:szCs w:val="22"/>
        </w:rPr>
        <w:t> </w:t>
      </w:r>
    </w:p>
    <w:p w14:paraId="7A531063" w14:textId="77777777" w:rsidR="00817343" w:rsidRPr="0064751C" w:rsidRDefault="00817343" w:rsidP="00931BF9">
      <w:pPr>
        <w:rPr>
          <w:rFonts w:ascii="Arial" w:hAnsi="Arial" w:cs="Arial"/>
          <w:sz w:val="21"/>
          <w:szCs w:val="21"/>
        </w:rPr>
      </w:pPr>
    </w:p>
    <w:p w14:paraId="42D7A895" w14:textId="1298194B" w:rsidR="00E96A0E" w:rsidRPr="0064751C" w:rsidRDefault="00817343" w:rsidP="00931BF9">
      <w:pPr>
        <w:rPr>
          <w:rFonts w:ascii="Arial" w:hAnsi="Arial" w:cs="Arial"/>
          <w:sz w:val="21"/>
          <w:szCs w:val="21"/>
        </w:rPr>
      </w:pPr>
      <w:r w:rsidRPr="0064751C">
        <w:rPr>
          <w:rStyle w:val="normaltextrun"/>
          <w:rFonts w:ascii="Arial" w:hAnsi="Arial" w:cs="Arial"/>
          <w:color w:val="000000"/>
          <w:sz w:val="22"/>
          <w:szCs w:val="22"/>
          <w:shd w:val="clear" w:color="auto" w:fill="FFFFFF"/>
        </w:rPr>
        <w:t xml:space="preserve">Table </w:t>
      </w:r>
      <w:r w:rsidR="00886C78">
        <w:rPr>
          <w:rStyle w:val="normaltextrun"/>
          <w:rFonts w:ascii="Arial" w:hAnsi="Arial" w:cs="Arial"/>
          <w:color w:val="000000"/>
          <w:sz w:val="22"/>
          <w:szCs w:val="22"/>
          <w:shd w:val="clear" w:color="auto" w:fill="FFFFFF"/>
        </w:rPr>
        <w:t>5</w:t>
      </w:r>
      <w:r w:rsidRPr="0064751C">
        <w:rPr>
          <w:rStyle w:val="normaltextrun"/>
          <w:rFonts w:ascii="Arial" w:hAnsi="Arial" w:cs="Arial"/>
          <w:color w:val="000000"/>
          <w:sz w:val="22"/>
          <w:szCs w:val="22"/>
          <w:shd w:val="clear" w:color="auto" w:fill="FFFFFF"/>
        </w:rPr>
        <w:t>. Correlational Relationships Between Wellbeing and Protective Factors for All Schools That Took Part.</w:t>
      </w:r>
      <w:r w:rsidR="00E96A0E" w:rsidRPr="0064751C">
        <w:rPr>
          <w:rFonts w:ascii="Arial" w:hAnsi="Arial" w:cs="Arial"/>
          <w:sz w:val="21"/>
          <w:szCs w:val="21"/>
        </w:rPr>
        <w:t xml:space="preserve"> </w:t>
      </w:r>
    </w:p>
    <w:p w14:paraId="4FEF30AF" w14:textId="5EEF1F94" w:rsidR="00817343" w:rsidRDefault="0093151D" w:rsidP="00931BF9">
      <w:pPr>
        <w:pStyle w:val="Heading4"/>
        <w:rPr>
          <w:rFonts w:ascii="Arial" w:hAnsi="Arial" w:cs="Arial"/>
          <w:sz w:val="22"/>
          <w:szCs w:val="22"/>
        </w:rPr>
      </w:pPr>
      <w:r w:rsidRPr="00817343">
        <w:rPr>
          <w:rFonts w:ascii="Arial" w:hAnsi="Arial" w:cs="Arial"/>
          <w:noProof/>
          <w:sz w:val="22"/>
          <w:szCs w:val="22"/>
        </w:rPr>
        <w:drawing>
          <wp:anchor distT="0" distB="0" distL="114300" distR="114300" simplePos="0" relativeHeight="251658245" behindDoc="0" locked="0" layoutInCell="1" allowOverlap="1" wp14:anchorId="3EFD06B1" wp14:editId="00614843">
            <wp:simplePos x="0" y="0"/>
            <wp:positionH relativeFrom="column">
              <wp:posOffset>-179886</wp:posOffset>
            </wp:positionH>
            <wp:positionV relativeFrom="paragraph">
              <wp:posOffset>178435</wp:posOffset>
            </wp:positionV>
            <wp:extent cx="6171565" cy="2089785"/>
            <wp:effectExtent l="0" t="0" r="635" b="5715"/>
            <wp:wrapSquare wrapText="bothSides"/>
            <wp:docPr id="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171565" cy="2089785"/>
                    </a:xfrm>
                    <a:prstGeom prst="rect">
                      <a:avLst/>
                    </a:prstGeom>
                  </pic:spPr>
                </pic:pic>
              </a:graphicData>
            </a:graphic>
            <wp14:sizeRelH relativeFrom="page">
              <wp14:pctWidth>0</wp14:pctWidth>
            </wp14:sizeRelH>
            <wp14:sizeRelV relativeFrom="page">
              <wp14:pctHeight>0</wp14:pctHeight>
            </wp14:sizeRelV>
          </wp:anchor>
        </w:drawing>
      </w:r>
    </w:p>
    <w:p w14:paraId="61E63A46" w14:textId="77777777" w:rsidR="00EE3CCF" w:rsidRDefault="00EE3CCF" w:rsidP="00931BF9">
      <w:pPr>
        <w:pStyle w:val="Heading4"/>
        <w:rPr>
          <w:rFonts w:ascii="Arial" w:hAnsi="Arial" w:cs="Arial"/>
          <w:sz w:val="22"/>
          <w:szCs w:val="22"/>
        </w:rPr>
      </w:pPr>
    </w:p>
    <w:p w14:paraId="0C559265" w14:textId="68A375AC" w:rsidR="00817343" w:rsidRPr="00817343" w:rsidRDefault="00817343" w:rsidP="00931BF9">
      <w:pPr>
        <w:pStyle w:val="Heading4"/>
        <w:rPr>
          <w:rFonts w:ascii="Arial" w:hAnsi="Arial" w:cs="Arial"/>
          <w:sz w:val="22"/>
          <w:szCs w:val="22"/>
        </w:rPr>
      </w:pPr>
      <w:r w:rsidRPr="00817343">
        <w:rPr>
          <w:rFonts w:ascii="Arial" w:hAnsi="Arial" w:cs="Arial"/>
          <w:sz w:val="22"/>
          <w:szCs w:val="22"/>
        </w:rPr>
        <w:t>Summary</w:t>
      </w:r>
    </w:p>
    <w:p w14:paraId="49DDD7C6" w14:textId="53928624" w:rsidR="00817343" w:rsidRDefault="00817343" w:rsidP="00931BF9">
      <w:pPr>
        <w:jc w:val="both"/>
        <w:rPr>
          <w:rFonts w:ascii="Arial" w:hAnsi="Arial" w:cs="Arial"/>
          <w:sz w:val="22"/>
          <w:szCs w:val="22"/>
        </w:rPr>
      </w:pPr>
      <w:r w:rsidRPr="00817343">
        <w:rPr>
          <w:rFonts w:ascii="Arial" w:hAnsi="Arial" w:cs="Arial"/>
          <w:sz w:val="22"/>
          <w:szCs w:val="22"/>
        </w:rPr>
        <w:t xml:space="preserve">The 2025 wellbeing census has again built on findings from previous years highlighting a disparity in wellbeing between boys and girls at secondary school, and now potentially emerging in primary school. This is alongside some potential emerging differences for ethnicity, and age when considering comparisons to school connectedness between primary and secondary schools.  We continue to be able to evaluate </w:t>
      </w:r>
      <w:r w:rsidRPr="0064751C">
        <w:rPr>
          <w:rFonts w:ascii="Arial" w:hAnsi="Arial" w:cs="Arial"/>
          <w:color w:val="000000" w:themeColor="text1"/>
          <w:sz w:val="22"/>
          <w:szCs w:val="22"/>
        </w:rPr>
        <w:t xml:space="preserve">pupils </w:t>
      </w:r>
      <w:r w:rsidR="00671C30" w:rsidRPr="0064751C">
        <w:rPr>
          <w:rFonts w:ascii="Arial" w:hAnsi="Arial" w:cs="Arial"/>
          <w:color w:val="000000" w:themeColor="text1"/>
          <w:sz w:val="22"/>
          <w:szCs w:val="22"/>
        </w:rPr>
        <w:t>and</w:t>
      </w:r>
      <w:r w:rsidRPr="0064751C">
        <w:rPr>
          <w:rFonts w:ascii="Arial" w:hAnsi="Arial" w:cs="Arial"/>
          <w:color w:val="000000" w:themeColor="text1"/>
          <w:sz w:val="22"/>
          <w:szCs w:val="22"/>
        </w:rPr>
        <w:t xml:space="preserve"> </w:t>
      </w:r>
      <w:r w:rsidR="00671C30" w:rsidRPr="0064751C">
        <w:rPr>
          <w:rFonts w:ascii="Arial" w:hAnsi="Arial" w:cs="Arial"/>
          <w:color w:val="000000" w:themeColor="text1"/>
          <w:sz w:val="22"/>
          <w:szCs w:val="22"/>
        </w:rPr>
        <w:t>schools’</w:t>
      </w:r>
      <w:r w:rsidRPr="0064751C">
        <w:rPr>
          <w:rFonts w:ascii="Arial" w:hAnsi="Arial" w:cs="Arial"/>
          <w:color w:val="000000" w:themeColor="text1"/>
          <w:sz w:val="22"/>
          <w:szCs w:val="22"/>
        </w:rPr>
        <w:t xml:space="preserve"> </w:t>
      </w:r>
      <w:r w:rsidRPr="00817343">
        <w:rPr>
          <w:rFonts w:ascii="Arial" w:hAnsi="Arial" w:cs="Arial"/>
          <w:sz w:val="22"/>
          <w:szCs w:val="22"/>
        </w:rPr>
        <w:t>wellbeing in a validated and standardised way that has good potential to inform strategic decision-making and help direct resources to schools in most need of support.</w:t>
      </w:r>
    </w:p>
    <w:p w14:paraId="7F0638B5" w14:textId="4D55352C" w:rsidR="0064751C" w:rsidRPr="00EE3CCF" w:rsidRDefault="0093151D" w:rsidP="00931BF9">
      <w:pPr>
        <w:jc w:val="both"/>
        <w:rPr>
          <w:rFonts w:ascii="Arial" w:hAnsi="Arial" w:cs="Arial"/>
          <w:color w:val="000000" w:themeColor="text1"/>
          <w:sz w:val="22"/>
          <w:szCs w:val="22"/>
        </w:rPr>
      </w:pPr>
      <w:r>
        <w:rPr>
          <w:rFonts w:ascii="Arial" w:hAnsi="Arial" w:cs="Arial"/>
          <w:sz w:val="22"/>
          <w:szCs w:val="22"/>
        </w:rPr>
        <w:t xml:space="preserve">This year we have extended </w:t>
      </w:r>
      <w:r w:rsidRPr="0064751C">
        <w:rPr>
          <w:rFonts w:ascii="Arial" w:hAnsi="Arial" w:cs="Arial"/>
          <w:color w:val="000000" w:themeColor="text1"/>
          <w:sz w:val="22"/>
          <w:szCs w:val="22"/>
        </w:rPr>
        <w:t>the wellbeing census to look at factors that can protect wellbeing. This has allowed us to build</w:t>
      </w:r>
      <w:r w:rsidR="00671C30" w:rsidRPr="0064751C">
        <w:rPr>
          <w:rFonts w:ascii="Arial" w:hAnsi="Arial" w:cs="Arial"/>
          <w:color w:val="000000" w:themeColor="text1"/>
          <w:sz w:val="22"/>
          <w:szCs w:val="22"/>
        </w:rPr>
        <w:t xml:space="preserve"> on our </w:t>
      </w:r>
      <w:r w:rsidRPr="0064751C">
        <w:rPr>
          <w:rFonts w:ascii="Arial" w:hAnsi="Arial" w:cs="Arial"/>
          <w:color w:val="000000" w:themeColor="text1"/>
          <w:sz w:val="22"/>
          <w:szCs w:val="22"/>
        </w:rPr>
        <w:t>understanding o</w:t>
      </w:r>
      <w:r w:rsidR="00671C30" w:rsidRPr="0064751C">
        <w:rPr>
          <w:rFonts w:ascii="Arial" w:hAnsi="Arial" w:cs="Arial"/>
          <w:color w:val="000000" w:themeColor="text1"/>
          <w:sz w:val="22"/>
          <w:szCs w:val="22"/>
        </w:rPr>
        <w:t>f</w:t>
      </w:r>
      <w:r w:rsidRPr="0064751C">
        <w:rPr>
          <w:rFonts w:ascii="Arial" w:hAnsi="Arial" w:cs="Arial"/>
          <w:color w:val="000000" w:themeColor="text1"/>
          <w:sz w:val="22"/>
          <w:szCs w:val="22"/>
        </w:rPr>
        <w:t xml:space="preserve"> the drivers of wellbeing in Birmingham </w:t>
      </w:r>
      <w:r w:rsidRPr="0064751C">
        <w:rPr>
          <w:rFonts w:ascii="Arial" w:hAnsi="Arial" w:cs="Arial"/>
          <w:color w:val="000000" w:themeColor="text1"/>
          <w:sz w:val="22"/>
          <w:szCs w:val="22"/>
        </w:rPr>
        <w:lastRenderedPageBreak/>
        <w:t>and provides information to direct local mental health support teams and individual schools for targeted support to improve wellbeing.</w:t>
      </w:r>
    </w:p>
    <w:p w14:paraId="5EABB1C7" w14:textId="77777777" w:rsidR="00817343" w:rsidRPr="00817343" w:rsidRDefault="00817343" w:rsidP="00931BF9">
      <w:pPr>
        <w:pStyle w:val="Heading4"/>
        <w:rPr>
          <w:rFonts w:ascii="Arial" w:hAnsi="Arial" w:cs="Arial"/>
          <w:sz w:val="22"/>
          <w:szCs w:val="22"/>
        </w:rPr>
      </w:pPr>
      <w:r w:rsidRPr="00817343">
        <w:rPr>
          <w:rFonts w:ascii="Arial" w:hAnsi="Arial" w:cs="Arial"/>
          <w:sz w:val="22"/>
          <w:szCs w:val="22"/>
        </w:rPr>
        <w:t>Recommendations</w:t>
      </w:r>
    </w:p>
    <w:p w14:paraId="7162ED15" w14:textId="77777777" w:rsidR="0064751C" w:rsidRDefault="00671C30" w:rsidP="00EE3CCF">
      <w:pPr>
        <w:pStyle w:val="ListParagraph"/>
        <w:numPr>
          <w:ilvl w:val="0"/>
          <w:numId w:val="3"/>
        </w:numPr>
        <w:jc w:val="both"/>
        <w:rPr>
          <w:rFonts w:ascii="Arial" w:hAnsi="Arial" w:cs="Arial"/>
          <w:sz w:val="22"/>
          <w:szCs w:val="22"/>
        </w:rPr>
      </w:pPr>
      <w:r w:rsidRPr="00817343">
        <w:rPr>
          <w:rFonts w:ascii="Arial" w:hAnsi="Arial" w:cs="Arial"/>
          <w:sz w:val="22"/>
          <w:szCs w:val="22"/>
        </w:rPr>
        <w:t>Girls’</w:t>
      </w:r>
      <w:r w:rsidR="00817343" w:rsidRPr="00817343">
        <w:rPr>
          <w:rFonts w:ascii="Arial" w:hAnsi="Arial" w:cs="Arial"/>
          <w:sz w:val="22"/>
          <w:szCs w:val="22"/>
        </w:rPr>
        <w:t xml:space="preserve"> wellbeing at secondary school is a concern and should be an area of targeted focus for all schools. </w:t>
      </w:r>
    </w:p>
    <w:p w14:paraId="60C837DB" w14:textId="77777777" w:rsidR="000E3E0B" w:rsidRDefault="000E3E0B" w:rsidP="00EE3CCF">
      <w:pPr>
        <w:pStyle w:val="ListParagraph"/>
        <w:numPr>
          <w:ilvl w:val="0"/>
          <w:numId w:val="3"/>
        </w:numPr>
        <w:jc w:val="both"/>
        <w:rPr>
          <w:rFonts w:ascii="Arial" w:hAnsi="Arial" w:cs="Arial"/>
          <w:sz w:val="22"/>
          <w:szCs w:val="22"/>
        </w:rPr>
      </w:pPr>
      <w:r w:rsidRPr="000E3E0B">
        <w:rPr>
          <w:rFonts w:ascii="Arial" w:hAnsi="Arial" w:cs="Arial"/>
          <w:sz w:val="22"/>
          <w:szCs w:val="22"/>
        </w:rPr>
        <w:t>Although the overall gender difference in wellbeing across secondary school is small, this masks important developmental variation: boys report higher wellbeing in the early secondary years, but by mid-secondary the pattern reverses, with girls showing lower wellbeing and the gap widening through adolescence.</w:t>
      </w:r>
    </w:p>
    <w:p w14:paraId="74B21DBA" w14:textId="74BE20FA" w:rsidR="00817343" w:rsidRPr="00817343" w:rsidRDefault="004D6F73" w:rsidP="00EE3CCF">
      <w:pPr>
        <w:pStyle w:val="ListParagraph"/>
        <w:numPr>
          <w:ilvl w:val="0"/>
          <w:numId w:val="3"/>
        </w:numPr>
        <w:jc w:val="both"/>
        <w:rPr>
          <w:rFonts w:ascii="Arial" w:hAnsi="Arial" w:cs="Arial"/>
          <w:sz w:val="22"/>
          <w:szCs w:val="22"/>
        </w:rPr>
      </w:pPr>
      <w:r>
        <w:rPr>
          <w:rFonts w:ascii="Arial" w:hAnsi="Arial" w:cs="Arial"/>
          <w:sz w:val="22"/>
          <w:szCs w:val="22"/>
        </w:rPr>
        <w:t>E</w:t>
      </w:r>
      <w:r w:rsidR="00817343" w:rsidRPr="00817343">
        <w:rPr>
          <w:rFonts w:ascii="Arial" w:hAnsi="Arial" w:cs="Arial"/>
          <w:sz w:val="22"/>
          <w:szCs w:val="22"/>
        </w:rPr>
        <w:t>arly secondary school years are a key transitional time for considering the application of preventative educational wellbeing interventions integrated with school’s curricula.</w:t>
      </w:r>
    </w:p>
    <w:p w14:paraId="702B6579" w14:textId="77777777" w:rsidR="00817343" w:rsidRPr="00817343" w:rsidRDefault="00817343" w:rsidP="00EE3CCF">
      <w:pPr>
        <w:pStyle w:val="ListParagraph"/>
        <w:numPr>
          <w:ilvl w:val="0"/>
          <w:numId w:val="3"/>
        </w:numPr>
        <w:jc w:val="both"/>
        <w:rPr>
          <w:rFonts w:ascii="Arial" w:hAnsi="Arial" w:cs="Arial"/>
          <w:sz w:val="22"/>
          <w:szCs w:val="22"/>
        </w:rPr>
      </w:pPr>
      <w:r w:rsidRPr="00817343">
        <w:rPr>
          <w:rFonts w:ascii="Arial" w:hAnsi="Arial" w:cs="Arial"/>
          <w:sz w:val="22"/>
          <w:szCs w:val="22"/>
        </w:rPr>
        <w:t xml:space="preserve">Schools with higher percentages of FSM and SEN % pupil populations may benefit from increased support for wellbeing. </w:t>
      </w:r>
    </w:p>
    <w:p w14:paraId="4BE0CB5E" w14:textId="1FCBF20E" w:rsidR="00817343" w:rsidRDefault="004D6F73" w:rsidP="00EE3CCF">
      <w:pPr>
        <w:pStyle w:val="ListParagraph"/>
        <w:numPr>
          <w:ilvl w:val="0"/>
          <w:numId w:val="3"/>
        </w:numPr>
        <w:jc w:val="both"/>
        <w:rPr>
          <w:rFonts w:ascii="Arial" w:hAnsi="Arial" w:cs="Arial"/>
          <w:sz w:val="22"/>
          <w:szCs w:val="22"/>
        </w:rPr>
      </w:pPr>
      <w:r>
        <w:rPr>
          <w:rFonts w:ascii="Arial" w:hAnsi="Arial" w:cs="Arial"/>
          <w:sz w:val="22"/>
          <w:szCs w:val="22"/>
        </w:rPr>
        <w:t xml:space="preserve">Schools differ </w:t>
      </w:r>
      <w:r w:rsidR="007D3F37">
        <w:rPr>
          <w:rFonts w:ascii="Arial" w:hAnsi="Arial" w:cs="Arial"/>
          <w:sz w:val="22"/>
          <w:szCs w:val="22"/>
        </w:rPr>
        <w:t xml:space="preserve">in wellbeing and school connectedness </w:t>
      </w:r>
      <w:r w:rsidR="00E74329">
        <w:rPr>
          <w:rFonts w:ascii="Arial" w:hAnsi="Arial" w:cs="Arial"/>
          <w:sz w:val="22"/>
          <w:szCs w:val="22"/>
        </w:rPr>
        <w:t>and would benefit from tailored approaches to its unique wellbeing profile</w:t>
      </w:r>
      <w:r w:rsidR="00800C0E">
        <w:rPr>
          <w:rFonts w:ascii="Arial" w:hAnsi="Arial" w:cs="Arial"/>
          <w:sz w:val="22"/>
          <w:szCs w:val="22"/>
        </w:rPr>
        <w:t xml:space="preserve"> and needs.</w:t>
      </w:r>
    </w:p>
    <w:p w14:paraId="71C1641F" w14:textId="562B713E" w:rsidR="00817343" w:rsidRDefault="00817343" w:rsidP="00EE3CCF">
      <w:pPr>
        <w:pStyle w:val="ListParagraph"/>
        <w:numPr>
          <w:ilvl w:val="0"/>
          <w:numId w:val="3"/>
        </w:numPr>
        <w:jc w:val="both"/>
        <w:rPr>
          <w:rFonts w:ascii="Arial" w:hAnsi="Arial" w:cs="Arial"/>
          <w:sz w:val="22"/>
          <w:szCs w:val="22"/>
        </w:rPr>
      </w:pPr>
      <w:r>
        <w:rPr>
          <w:rFonts w:ascii="Arial" w:hAnsi="Arial" w:cs="Arial"/>
          <w:sz w:val="22"/>
          <w:szCs w:val="22"/>
        </w:rPr>
        <w:t>Self-kindness and school connectedness show the strongest connections to wellbeing and should be considered for school interventions.</w:t>
      </w:r>
    </w:p>
    <w:p w14:paraId="695A5EE1" w14:textId="6EDA0469" w:rsidR="00686FD5" w:rsidRPr="00A23866" w:rsidRDefault="00A23866" w:rsidP="00EE3CCF">
      <w:pPr>
        <w:pStyle w:val="ListParagraph"/>
        <w:numPr>
          <w:ilvl w:val="0"/>
          <w:numId w:val="3"/>
        </w:numPr>
        <w:jc w:val="both"/>
        <w:rPr>
          <w:rFonts w:ascii="Arial" w:hAnsi="Arial" w:cs="Arial"/>
          <w:sz w:val="22"/>
          <w:szCs w:val="22"/>
        </w:rPr>
      </w:pPr>
      <w:r>
        <w:rPr>
          <w:rFonts w:ascii="Arial" w:hAnsi="Arial" w:cs="Arial"/>
          <w:sz w:val="22"/>
          <w:szCs w:val="22"/>
        </w:rPr>
        <w:t xml:space="preserve">Schools should support </w:t>
      </w:r>
      <w:r w:rsidR="00FB037A" w:rsidRPr="00FB037A">
        <w:rPr>
          <w:rFonts w:ascii="Arial" w:hAnsi="Arial" w:cs="Arial"/>
          <w:sz w:val="22"/>
          <w:szCs w:val="22"/>
        </w:rPr>
        <w:t>pupils to develop self-regulation skills in their phone use, as this shows the strongest and most consistent positive link with wellbeing across year groups.</w:t>
      </w:r>
    </w:p>
    <w:p w14:paraId="2C038A9F" w14:textId="7C587A57" w:rsidR="00D260C1" w:rsidRPr="00817343" w:rsidRDefault="00C5101E" w:rsidP="00931BF9">
      <w:pPr>
        <w:pStyle w:val="Heading4"/>
        <w:rPr>
          <w:rFonts w:ascii="Arial" w:hAnsi="Arial" w:cs="Arial"/>
          <w:color w:val="auto"/>
          <w:sz w:val="22"/>
          <w:szCs w:val="22"/>
        </w:rPr>
      </w:pPr>
      <w:r w:rsidRPr="00817343">
        <w:rPr>
          <w:rFonts w:ascii="Arial" w:hAnsi="Arial" w:cs="Arial"/>
          <w:sz w:val="22"/>
          <w:szCs w:val="22"/>
        </w:rPr>
        <w:t>References</w:t>
      </w:r>
    </w:p>
    <w:sdt>
      <w:sdtPr>
        <w:tag w:val="EndNote.ReferenceList"/>
        <w:id w:val="-125856043"/>
        <w:placeholder>
          <w:docPart w:val="DefaultPlaceholder_-1854013440"/>
        </w:placeholder>
      </w:sdtPr>
      <w:sdtContent>
        <w:p w14:paraId="21CCD6B4" w14:textId="6E77929C" w:rsidR="00D42156" w:rsidRPr="00D42156" w:rsidRDefault="00D42156" w:rsidP="00931BF9">
          <w:pPr>
            <w:pStyle w:val="EndNoteBibliography"/>
            <w:spacing w:after="0" w:line="276" w:lineRule="auto"/>
            <w:ind w:left="720" w:hanging="720"/>
            <w:rPr>
              <w:noProof/>
            </w:rPr>
          </w:pPr>
          <w:r w:rsidRPr="00D42156">
            <w:rPr>
              <w:noProof/>
            </w:rPr>
            <w:t xml:space="preserve">Campbell, O. L., Bann, D., &amp; Patalay, P. (2021). The gender gap in adolescent mental health: a cross-national investigation of 566,829 adolescents across 73 countries. </w:t>
          </w:r>
          <w:r w:rsidRPr="00D42156">
            <w:rPr>
              <w:i/>
              <w:noProof/>
            </w:rPr>
            <w:t>SSM-population health</w:t>
          </w:r>
          <w:r w:rsidRPr="00D42156">
            <w:rPr>
              <w:noProof/>
            </w:rPr>
            <w:t>,</w:t>
          </w:r>
          <w:r w:rsidRPr="00D42156">
            <w:rPr>
              <w:i/>
              <w:noProof/>
            </w:rPr>
            <w:t xml:space="preserve"> 13</w:t>
          </w:r>
          <w:r w:rsidRPr="00D42156">
            <w:rPr>
              <w:noProof/>
            </w:rPr>
            <w:t xml:space="preserve">, 100742. </w:t>
          </w:r>
        </w:p>
        <w:p w14:paraId="7338F385" w14:textId="71391646" w:rsidR="00D42156" w:rsidRPr="00D42156" w:rsidRDefault="00D42156" w:rsidP="00931BF9">
          <w:pPr>
            <w:pStyle w:val="EndNoteBibliography"/>
            <w:spacing w:after="0" w:line="276" w:lineRule="auto"/>
            <w:ind w:left="720" w:hanging="720"/>
            <w:rPr>
              <w:noProof/>
            </w:rPr>
          </w:pPr>
          <w:r w:rsidRPr="00D42156">
            <w:rPr>
              <w:noProof/>
            </w:rPr>
            <w:t xml:space="preserve">Dfes. (2021). </w:t>
          </w:r>
          <w:r w:rsidRPr="00D42156">
            <w:rPr>
              <w:i/>
              <w:noProof/>
            </w:rPr>
            <w:t>Department for Education Schools Statistics</w:t>
          </w:r>
          <w:r w:rsidRPr="00D42156">
            <w:rPr>
              <w:noProof/>
            </w:rPr>
            <w:t xml:space="preserve">. </w:t>
          </w:r>
          <w:hyperlink r:id="rId21" w:history="1">
            <w:r w:rsidRPr="00D42156">
              <w:rPr>
                <w:rStyle w:val="Hyperlink"/>
                <w:noProof/>
              </w:rPr>
              <w:t>https://www.compare-school-performance.service.gov.uk</w:t>
            </w:r>
          </w:hyperlink>
        </w:p>
        <w:p w14:paraId="2630679B" w14:textId="05A5523A" w:rsidR="00D42156" w:rsidRDefault="00D42156" w:rsidP="00931BF9">
          <w:pPr>
            <w:pStyle w:val="EndNoteBibliography"/>
            <w:spacing w:after="0" w:line="276" w:lineRule="auto"/>
            <w:ind w:left="720" w:hanging="720"/>
          </w:pPr>
          <w:r w:rsidRPr="00D42156">
            <w:rPr>
              <w:noProof/>
            </w:rPr>
            <w:t xml:space="preserve">Dfes. (2022). </w:t>
          </w:r>
          <w:r w:rsidRPr="00D42156">
            <w:rPr>
              <w:i/>
              <w:noProof/>
            </w:rPr>
            <w:t>Department for Education Schools Statistics</w:t>
          </w:r>
          <w:r w:rsidRPr="00D42156">
            <w:rPr>
              <w:noProof/>
            </w:rPr>
            <w:t xml:space="preserve">. </w:t>
          </w:r>
          <w:hyperlink r:id="rId22" w:history="1">
            <w:r w:rsidRPr="00D42156">
              <w:rPr>
                <w:rStyle w:val="Hyperlink"/>
                <w:noProof/>
              </w:rPr>
              <w:t>https://www.find-school-performance-data.service.gov.uk</w:t>
            </w:r>
          </w:hyperlink>
        </w:p>
        <w:p w14:paraId="0F6D1167" w14:textId="77777777" w:rsidR="0091443F" w:rsidRDefault="0091443F" w:rsidP="0091443F">
          <w:pPr>
            <w:pStyle w:val="EndNoteBibliography"/>
            <w:spacing w:after="0"/>
            <w:ind w:left="720" w:hanging="720"/>
            <w:rPr>
              <w:noProof/>
            </w:rPr>
          </w:pPr>
          <w:r>
            <w:rPr>
              <w:noProof/>
            </w:rPr>
            <w:t>Global Kids Online (2019). Global Kids Online: Comparative Report, UNICEF Office of Research – Innocenti.</w:t>
          </w:r>
        </w:p>
        <w:p w14:paraId="5BEB33D0" w14:textId="66415A3B" w:rsidR="0091443F" w:rsidRPr="00D42156" w:rsidRDefault="0091443F" w:rsidP="0091443F">
          <w:pPr>
            <w:pStyle w:val="EndNoteBibliography"/>
            <w:spacing w:after="0" w:line="276" w:lineRule="auto"/>
            <w:ind w:left="720" w:hanging="720"/>
            <w:rPr>
              <w:noProof/>
            </w:rPr>
          </w:pPr>
          <w:r>
            <w:rPr>
              <w:noProof/>
            </w:rPr>
            <w:t>Helsper, E.J., Schneider, L.S., van Deursen, A.J.A.M., &amp; van Laar, E. (2020). The youth Digital Skills Indicator: Report on the conceptualisation and development of the ySKILLS digital skills  measure. KU Leuven, Leuven: ySKILLS.</w:t>
          </w:r>
        </w:p>
        <w:p w14:paraId="73D38969" w14:textId="77777777" w:rsidR="00D42156" w:rsidRPr="00D42156" w:rsidRDefault="00D42156" w:rsidP="00931BF9">
          <w:pPr>
            <w:pStyle w:val="EndNoteBibliography"/>
            <w:spacing w:after="0" w:line="276" w:lineRule="auto"/>
            <w:ind w:left="720" w:hanging="720"/>
            <w:rPr>
              <w:noProof/>
            </w:rPr>
          </w:pPr>
          <w:r w:rsidRPr="00D42156">
            <w:rPr>
              <w:noProof/>
            </w:rPr>
            <w:t xml:space="preserve">Lester, L., Waters, S., &amp; Cross, D. (2013). The relationship between school connectedness and mental health during the transition to secondary school: A path analysis. </w:t>
          </w:r>
          <w:r w:rsidRPr="00D42156">
            <w:rPr>
              <w:i/>
              <w:noProof/>
            </w:rPr>
            <w:t>Journal of Psychologists and Counsellors in Schools</w:t>
          </w:r>
          <w:r w:rsidRPr="00D42156">
            <w:rPr>
              <w:noProof/>
            </w:rPr>
            <w:t>,</w:t>
          </w:r>
          <w:r w:rsidRPr="00D42156">
            <w:rPr>
              <w:i/>
              <w:noProof/>
            </w:rPr>
            <w:t xml:space="preserve"> 23</w:t>
          </w:r>
          <w:r w:rsidRPr="00D42156">
            <w:rPr>
              <w:noProof/>
            </w:rPr>
            <w:t xml:space="preserve">(2), 157-171. </w:t>
          </w:r>
        </w:p>
        <w:p w14:paraId="2ED3544B" w14:textId="77777777" w:rsidR="00D42156" w:rsidRPr="00D42156" w:rsidRDefault="00D42156" w:rsidP="00931BF9">
          <w:pPr>
            <w:pStyle w:val="EndNoteBibliography"/>
            <w:spacing w:after="0" w:line="276" w:lineRule="auto"/>
            <w:ind w:left="720" w:hanging="720"/>
            <w:rPr>
              <w:noProof/>
            </w:rPr>
          </w:pPr>
          <w:r w:rsidRPr="00D42156">
            <w:rPr>
              <w:noProof/>
            </w:rPr>
            <w:t xml:space="preserve">McNeely, C. A., Nonnemaker, J. M., &amp; Blum, R. W. (2002). Promoting school connectedness: Evidence from the national longitudinal study of adolescent health. </w:t>
          </w:r>
          <w:r w:rsidRPr="00D42156">
            <w:rPr>
              <w:i/>
              <w:noProof/>
            </w:rPr>
            <w:t>Journal of school health</w:t>
          </w:r>
          <w:r w:rsidRPr="00D42156">
            <w:rPr>
              <w:noProof/>
            </w:rPr>
            <w:t>,</w:t>
          </w:r>
          <w:r w:rsidRPr="00D42156">
            <w:rPr>
              <w:i/>
              <w:noProof/>
            </w:rPr>
            <w:t xml:space="preserve"> 72</w:t>
          </w:r>
          <w:r w:rsidRPr="00D42156">
            <w:rPr>
              <w:noProof/>
            </w:rPr>
            <w:t xml:space="preserve">(4), 138-146. </w:t>
          </w:r>
        </w:p>
        <w:p w14:paraId="540C93D4" w14:textId="77777777" w:rsidR="00D42156" w:rsidRPr="00D42156" w:rsidRDefault="00D42156" w:rsidP="00931BF9">
          <w:pPr>
            <w:pStyle w:val="EndNoteBibliography"/>
            <w:spacing w:after="0" w:line="276" w:lineRule="auto"/>
            <w:ind w:left="720" w:hanging="720"/>
            <w:rPr>
              <w:noProof/>
            </w:rPr>
          </w:pPr>
          <w:r w:rsidRPr="00D42156">
            <w:rPr>
              <w:noProof/>
            </w:rPr>
            <w:t xml:space="preserve">Newlove-Delgado, T., Williams, T., Robertson, K., McManus, S., Sadler, K., Vizard, T., Cartwright, C., Mathews, F., Norman, S., &amp; Marcheselli, F. (2021). Mental Health of Children and Young People in England 2021-wave 2 follow up to the 2017 survey. </w:t>
          </w:r>
        </w:p>
        <w:p w14:paraId="107F0EBB" w14:textId="77777777" w:rsidR="00D42156" w:rsidRDefault="00D42156" w:rsidP="00931BF9">
          <w:pPr>
            <w:pStyle w:val="EndNoteBibliography"/>
            <w:spacing w:after="0" w:line="276" w:lineRule="auto"/>
            <w:ind w:left="720" w:hanging="720"/>
            <w:rPr>
              <w:noProof/>
            </w:rPr>
          </w:pPr>
          <w:r w:rsidRPr="00D42156">
            <w:rPr>
              <w:noProof/>
            </w:rPr>
            <w:lastRenderedPageBreak/>
            <w:t xml:space="preserve">NHS Digital. (2020). </w:t>
          </w:r>
          <w:r w:rsidRPr="00D42156">
            <w:rPr>
              <w:i/>
              <w:noProof/>
            </w:rPr>
            <w:t>Mental Health of Children and Young People in England, 2020: Wave 1 follow up to the 2017 survey</w:t>
          </w:r>
          <w:r w:rsidRPr="00D42156">
            <w:rPr>
              <w:noProof/>
            </w:rPr>
            <w:t xml:space="preserve">. N. England. </w:t>
          </w:r>
        </w:p>
        <w:p w14:paraId="6AFD7215" w14:textId="324DECB6" w:rsidR="009952D3" w:rsidRPr="00D42156" w:rsidRDefault="009952D3" w:rsidP="00931BF9">
          <w:pPr>
            <w:pStyle w:val="EndNoteBibliography"/>
            <w:spacing w:after="0" w:line="276" w:lineRule="auto"/>
            <w:ind w:left="720" w:hanging="720"/>
            <w:rPr>
              <w:noProof/>
            </w:rPr>
          </w:pPr>
          <w:r w:rsidRPr="009952D3">
            <w:rPr>
              <w:noProof/>
            </w:rPr>
            <w:t xml:space="preserve">Ofcom. (2023, March 29). </w:t>
          </w:r>
          <w:r w:rsidRPr="009952D3">
            <w:rPr>
              <w:i/>
              <w:iCs/>
              <w:noProof/>
            </w:rPr>
            <w:t>Children and parents: Media use and attitudes report 2023</w:t>
          </w:r>
          <w:r w:rsidRPr="009952D3">
            <w:rPr>
              <w:noProof/>
            </w:rPr>
            <w:t>.</w:t>
          </w:r>
          <w:r w:rsidR="008146F0">
            <w:rPr>
              <w:noProof/>
            </w:rPr>
            <w:t xml:space="preserve"> </w:t>
          </w:r>
          <w:hyperlink r:id="rId23" w:history="1">
            <w:r w:rsidR="008146F0" w:rsidRPr="008146F0">
              <w:rPr>
                <w:rStyle w:val="Hyperlink"/>
                <w:noProof/>
              </w:rPr>
              <w:t>https://www.ofcom.org.uk/media-use-and-attitudes/media-habits-children/children-and-parents-media-use-and-attitudes-report-2023</w:t>
            </w:r>
          </w:hyperlink>
        </w:p>
        <w:p w14:paraId="0E1168B0" w14:textId="558C3E22" w:rsidR="00D42156" w:rsidRPr="00D42156" w:rsidRDefault="00D42156" w:rsidP="00931BF9">
          <w:pPr>
            <w:pStyle w:val="EndNoteBibliography"/>
            <w:spacing w:after="0" w:line="276" w:lineRule="auto"/>
            <w:ind w:left="720" w:hanging="720"/>
            <w:rPr>
              <w:noProof/>
            </w:rPr>
          </w:pPr>
          <w:r w:rsidRPr="00D42156">
            <w:rPr>
              <w:noProof/>
            </w:rPr>
            <w:t xml:space="preserve">ONS. (2021). </w:t>
          </w:r>
          <w:r w:rsidRPr="00D42156">
            <w:rPr>
              <w:i/>
              <w:noProof/>
            </w:rPr>
            <w:t>Census 2021</w:t>
          </w:r>
          <w:r w:rsidRPr="00D42156">
            <w:rPr>
              <w:noProof/>
            </w:rPr>
            <w:t xml:space="preserve">. </w:t>
          </w:r>
          <w:hyperlink r:id="rId24" w:history="1">
            <w:r w:rsidRPr="00D42156">
              <w:rPr>
                <w:rStyle w:val="Hyperlink"/>
                <w:noProof/>
              </w:rPr>
              <w:t>https://www.ons.gov.uk/peoplepopulationandcommunity</w:t>
            </w:r>
          </w:hyperlink>
        </w:p>
        <w:p w14:paraId="2FE86C50" w14:textId="77777777" w:rsidR="00D42156" w:rsidRDefault="00D42156" w:rsidP="00931BF9">
          <w:pPr>
            <w:pStyle w:val="EndNoteBibliography"/>
            <w:spacing w:after="0" w:line="276" w:lineRule="auto"/>
            <w:ind w:left="720" w:hanging="720"/>
            <w:rPr>
              <w:noProof/>
            </w:rPr>
          </w:pPr>
          <w:r w:rsidRPr="00D42156">
            <w:rPr>
              <w:noProof/>
            </w:rPr>
            <w:t xml:space="preserve">Resnick, M. D., Bearman, P. S., Blum, R. W., Bauman, K. E., Harris, K. M., Jones, J., Tabor, J., Beuhring, T., Sieving, R. E., &amp; Shew, M. (1997). Protecting adolescents from harm: findings from the National Longitudinal Study on Adolescent Health. </w:t>
          </w:r>
          <w:r w:rsidRPr="00D42156">
            <w:rPr>
              <w:i/>
              <w:noProof/>
            </w:rPr>
            <w:t>Jama</w:t>
          </w:r>
          <w:r w:rsidRPr="00D42156">
            <w:rPr>
              <w:noProof/>
            </w:rPr>
            <w:t>,</w:t>
          </w:r>
          <w:r w:rsidRPr="00D42156">
            <w:rPr>
              <w:i/>
              <w:noProof/>
            </w:rPr>
            <w:t xml:space="preserve"> 278</w:t>
          </w:r>
          <w:r w:rsidRPr="00D42156">
            <w:rPr>
              <w:noProof/>
            </w:rPr>
            <w:t xml:space="preserve">(10), 823-832. </w:t>
          </w:r>
        </w:p>
        <w:p w14:paraId="2CBE31F0" w14:textId="1D4A16BB" w:rsidR="00B8211C" w:rsidRPr="005E31DF" w:rsidRDefault="00B8211C" w:rsidP="00931BF9">
          <w:pPr>
            <w:pStyle w:val="EndNoteBibliography"/>
            <w:spacing w:after="0" w:line="276" w:lineRule="auto"/>
            <w:ind w:left="720" w:hanging="720"/>
            <w:rPr>
              <w:bCs/>
              <w:noProof/>
            </w:rPr>
          </w:pPr>
          <w:r w:rsidRPr="005E31DF">
            <w:rPr>
              <w:bCs/>
              <w:noProof/>
            </w:rPr>
            <w:t>Rosič, Jasmina, Sophie H. Janicke-Bowles, Luca Carbone, Bojana Lobe, and Laura Vandenbosch. 2022. ‘Positive Digital Communication among Youth: The Development and Validation of the Digital Flourishing Scale for Adolescents’. Frontiers in Digital Health 4:975557. https://doi.org/10.3389/fdgth.2022.975557.</w:t>
          </w:r>
        </w:p>
        <w:p w14:paraId="24E7F638" w14:textId="77777777" w:rsidR="00D42156" w:rsidRPr="00D42156" w:rsidRDefault="00D42156" w:rsidP="00931BF9">
          <w:pPr>
            <w:pStyle w:val="EndNoteBibliography"/>
            <w:spacing w:after="0" w:line="276" w:lineRule="auto"/>
            <w:ind w:left="720" w:hanging="720"/>
            <w:rPr>
              <w:noProof/>
            </w:rPr>
          </w:pPr>
          <w:r w:rsidRPr="00D42156">
            <w:rPr>
              <w:noProof/>
            </w:rPr>
            <w:t xml:space="preserve">Shah, N., Cader, M., Andrews, W. P., Wijesekera, D., &amp; Stewart-Brown, S. L. (2018). Responsiveness of the short Warwick Edinburgh mental well-being scale (SWEMWBS): evaluation a clinical sample. </w:t>
          </w:r>
          <w:r w:rsidRPr="00D42156">
            <w:rPr>
              <w:i/>
              <w:noProof/>
            </w:rPr>
            <w:t>Health and Quality of life Outcomes</w:t>
          </w:r>
          <w:r w:rsidRPr="00D42156">
            <w:rPr>
              <w:noProof/>
            </w:rPr>
            <w:t>,</w:t>
          </w:r>
          <w:r w:rsidRPr="00D42156">
            <w:rPr>
              <w:i/>
              <w:noProof/>
            </w:rPr>
            <w:t xml:space="preserve"> 16</w:t>
          </w:r>
          <w:r w:rsidRPr="00D42156">
            <w:rPr>
              <w:noProof/>
            </w:rPr>
            <w:t xml:space="preserve">(1), 239. </w:t>
          </w:r>
        </w:p>
        <w:p w14:paraId="4B721AFD" w14:textId="77777777" w:rsidR="00D42156" w:rsidRPr="00D42156" w:rsidRDefault="00D42156" w:rsidP="00931BF9">
          <w:pPr>
            <w:pStyle w:val="EndNoteBibliography"/>
            <w:spacing w:after="0" w:line="276" w:lineRule="auto"/>
            <w:ind w:left="720" w:hanging="720"/>
            <w:rPr>
              <w:noProof/>
            </w:rPr>
          </w:pPr>
          <w:r w:rsidRPr="00D42156">
            <w:rPr>
              <w:noProof/>
            </w:rPr>
            <w:t xml:space="preserve">Stewart-Brown, S., Tennant, A., Tennant, R., Platt, S., Parkinson, J., &amp; Weich, S. (2009). Internal construct validity of the Warwick-Edinburgh mental well-being scale (WEMWBS): a Rasch analysis using data from the Scottish health education population survey. </w:t>
          </w:r>
          <w:r w:rsidRPr="00D42156">
            <w:rPr>
              <w:i/>
              <w:noProof/>
            </w:rPr>
            <w:t>Health and Quality of life Outcomes</w:t>
          </w:r>
          <w:r w:rsidRPr="00D42156">
            <w:rPr>
              <w:noProof/>
            </w:rPr>
            <w:t>,</w:t>
          </w:r>
          <w:r w:rsidRPr="00D42156">
            <w:rPr>
              <w:i/>
              <w:noProof/>
            </w:rPr>
            <w:t xml:space="preserve"> 7</w:t>
          </w:r>
          <w:r w:rsidRPr="00D42156">
            <w:rPr>
              <w:noProof/>
            </w:rPr>
            <w:t xml:space="preserve">(1), 1-8. </w:t>
          </w:r>
        </w:p>
        <w:p w14:paraId="593C16C1" w14:textId="77777777" w:rsidR="00D42156" w:rsidRPr="00D42156" w:rsidRDefault="00D42156" w:rsidP="00931BF9">
          <w:pPr>
            <w:pStyle w:val="EndNoteBibliography"/>
            <w:spacing w:after="0" w:line="276" w:lineRule="auto"/>
            <w:ind w:left="720" w:hanging="720"/>
            <w:rPr>
              <w:noProof/>
            </w:rPr>
          </w:pPr>
          <w:r w:rsidRPr="00D42156">
            <w:rPr>
              <w:noProof/>
            </w:rPr>
            <w:t xml:space="preserve">Tennant, R., Hiller, L., Fishwick, R., Platt, S., Joseph, S., Weich, S., Parkinson, J., Secker, J., &amp; Stewart-Brown, S. (2007). The Warwick-Edinburgh mental well-being scale (WEMWBS): development and UK validation. </w:t>
          </w:r>
          <w:r w:rsidRPr="00D42156">
            <w:rPr>
              <w:i/>
              <w:noProof/>
            </w:rPr>
            <w:t>Health and Quality of life Outcomes</w:t>
          </w:r>
          <w:r w:rsidRPr="00D42156">
            <w:rPr>
              <w:noProof/>
            </w:rPr>
            <w:t>,</w:t>
          </w:r>
          <w:r w:rsidRPr="00D42156">
            <w:rPr>
              <w:i/>
              <w:noProof/>
            </w:rPr>
            <w:t xml:space="preserve"> 5</w:t>
          </w:r>
          <w:r w:rsidRPr="00D42156">
            <w:rPr>
              <w:noProof/>
            </w:rPr>
            <w:t xml:space="preserve">(1), 1-13. </w:t>
          </w:r>
        </w:p>
        <w:p w14:paraId="27A8448B" w14:textId="77777777" w:rsidR="00D42156" w:rsidRPr="00D42156" w:rsidRDefault="00D42156" w:rsidP="00931BF9">
          <w:pPr>
            <w:pStyle w:val="EndNoteBibliography"/>
            <w:spacing w:after="0" w:line="276" w:lineRule="auto"/>
            <w:ind w:left="720" w:hanging="720"/>
            <w:rPr>
              <w:noProof/>
            </w:rPr>
          </w:pPr>
          <w:r w:rsidRPr="00D42156">
            <w:rPr>
              <w:noProof/>
            </w:rPr>
            <w:t xml:space="preserve">Thapar, A., Stewart-Brown, S., &amp; Harold, G. (2021). What has happened to children’s wellbeing in the UK? </w:t>
          </w:r>
          <w:r w:rsidRPr="00D42156">
            <w:rPr>
              <w:i/>
              <w:noProof/>
            </w:rPr>
            <w:t>Lancet Psychiatry</w:t>
          </w:r>
          <w:r w:rsidRPr="00D42156">
            <w:rPr>
              <w:noProof/>
            </w:rPr>
            <w:t>,</w:t>
          </w:r>
          <w:r w:rsidRPr="00D42156">
            <w:rPr>
              <w:i/>
              <w:noProof/>
            </w:rPr>
            <w:t xml:space="preserve"> 8</w:t>
          </w:r>
          <w:r w:rsidRPr="00D42156">
            <w:rPr>
              <w:noProof/>
            </w:rPr>
            <w:t xml:space="preserve">(1), 5-6. </w:t>
          </w:r>
        </w:p>
        <w:p w14:paraId="0F4A881E" w14:textId="77777777" w:rsidR="00D42156" w:rsidRPr="00D42156" w:rsidRDefault="00D42156" w:rsidP="00931BF9">
          <w:pPr>
            <w:pStyle w:val="EndNoteBibliography"/>
            <w:spacing w:after="0" w:line="276" w:lineRule="auto"/>
            <w:ind w:left="720" w:hanging="720"/>
            <w:rPr>
              <w:noProof/>
            </w:rPr>
          </w:pPr>
          <w:r w:rsidRPr="00D42156">
            <w:rPr>
              <w:noProof/>
            </w:rPr>
            <w:t xml:space="preserve">Waters, S., &amp; Cross, D. (2010). Measuring students' connectedness to school, teachers, and family: Validation of three scales. </w:t>
          </w:r>
          <w:r w:rsidRPr="00D42156">
            <w:rPr>
              <w:i/>
              <w:noProof/>
            </w:rPr>
            <w:t>School Psychology Quarterly</w:t>
          </w:r>
          <w:r w:rsidRPr="00D42156">
            <w:rPr>
              <w:noProof/>
            </w:rPr>
            <w:t>,</w:t>
          </w:r>
          <w:r w:rsidRPr="00D42156">
            <w:rPr>
              <w:i/>
              <w:noProof/>
            </w:rPr>
            <w:t xml:space="preserve"> 25</w:t>
          </w:r>
          <w:r w:rsidRPr="00D42156">
            <w:rPr>
              <w:noProof/>
            </w:rPr>
            <w:t xml:space="preserve">(3), 164. </w:t>
          </w:r>
        </w:p>
        <w:p w14:paraId="5E4511E2" w14:textId="77777777" w:rsidR="00D42156" w:rsidRPr="00D42156" w:rsidRDefault="00D42156" w:rsidP="00931BF9">
          <w:pPr>
            <w:pStyle w:val="EndNoteBibliography"/>
            <w:spacing w:after="0" w:line="276" w:lineRule="auto"/>
            <w:ind w:left="720" w:hanging="720"/>
            <w:rPr>
              <w:noProof/>
            </w:rPr>
          </w:pPr>
          <w:r w:rsidRPr="00D42156">
            <w:rPr>
              <w:noProof/>
            </w:rPr>
            <w:t xml:space="preserve">Widnall, E., Winstone, L., Mars, B., Haworth, C., &amp; Kidger, J. (2020). Young people’s mental health during the COVID-19 pandemic. </w:t>
          </w:r>
          <w:r w:rsidRPr="00D42156">
            <w:rPr>
              <w:i/>
              <w:noProof/>
            </w:rPr>
            <w:t>University of Bristol: Bristol, UK</w:t>
          </w:r>
          <w:r w:rsidRPr="00D42156">
            <w:rPr>
              <w:noProof/>
            </w:rPr>
            <w:t xml:space="preserve">. </w:t>
          </w:r>
        </w:p>
        <w:p w14:paraId="1E7C07C3" w14:textId="535EC8E0" w:rsidR="00D42156" w:rsidRPr="00D42156" w:rsidRDefault="00D42156" w:rsidP="00931BF9">
          <w:pPr>
            <w:pStyle w:val="EndNoteBibliography"/>
            <w:spacing w:line="276" w:lineRule="auto"/>
            <w:ind w:left="720" w:hanging="720"/>
          </w:pPr>
          <w:hyperlink r:id="rId25" w:history="1">
            <w:r w:rsidRPr="00D42156">
              <w:rPr>
                <w:rStyle w:val="Hyperlink"/>
                <w:noProof/>
              </w:rPr>
              <w:t>www.gov.uk</w:t>
            </w:r>
          </w:hyperlink>
          <w:r w:rsidRPr="00D42156">
            <w:rPr>
              <w:noProof/>
            </w:rPr>
            <w:t xml:space="preserve">. (2019). </w:t>
          </w:r>
          <w:r w:rsidRPr="00D42156">
            <w:rPr>
              <w:i/>
              <w:noProof/>
            </w:rPr>
            <w:t>English Indices of Deprivation 2019</w:t>
          </w:r>
          <w:r w:rsidRPr="00D42156">
            <w:rPr>
              <w:noProof/>
            </w:rPr>
            <w:t xml:space="preserve">. UK Government Retrieved from </w:t>
          </w:r>
          <w:hyperlink r:id="rId26" w:history="1">
            <w:r w:rsidRPr="00D42156">
              <w:rPr>
                <w:rStyle w:val="Hyperlink"/>
                <w:noProof/>
              </w:rPr>
              <w:t>https://www.gov.uk/government/statistics/english-indices-of-deprivation-2019</w:t>
            </w:r>
          </w:hyperlink>
        </w:p>
      </w:sdtContent>
    </w:sdt>
    <w:p w14:paraId="1753A4DE" w14:textId="1ACBFB7F" w:rsidR="00D260C1" w:rsidRPr="00817343" w:rsidRDefault="00D260C1" w:rsidP="00931BF9">
      <w:pPr>
        <w:rPr>
          <w:rFonts w:ascii="Arial" w:hAnsi="Arial" w:cs="Arial"/>
          <w:sz w:val="22"/>
          <w:szCs w:val="22"/>
        </w:rPr>
      </w:pPr>
    </w:p>
    <w:p w14:paraId="0852FF4A" w14:textId="73186051" w:rsidR="00D260C1" w:rsidRPr="00817343" w:rsidRDefault="00D260C1" w:rsidP="00931BF9">
      <w:pPr>
        <w:rPr>
          <w:rFonts w:ascii="Arial" w:hAnsi="Arial" w:cs="Arial"/>
          <w:sz w:val="22"/>
          <w:szCs w:val="22"/>
        </w:rPr>
      </w:pPr>
    </w:p>
    <w:p w14:paraId="09340A9A" w14:textId="6BB40749" w:rsidR="00C5101E" w:rsidRPr="00817343" w:rsidRDefault="00C5101E" w:rsidP="00931BF9">
      <w:pPr>
        <w:rPr>
          <w:rFonts w:ascii="Arial" w:hAnsi="Arial" w:cs="Arial"/>
          <w:sz w:val="22"/>
          <w:szCs w:val="22"/>
        </w:rPr>
      </w:pPr>
    </w:p>
    <w:p w14:paraId="05A41062" w14:textId="77777777" w:rsidR="008146F0" w:rsidRDefault="008146F0" w:rsidP="00931BF9">
      <w:pPr>
        <w:rPr>
          <w:rFonts w:ascii="Arial" w:hAnsi="Arial" w:cs="Arial"/>
          <w:color w:val="4472C4" w:themeColor="accent1"/>
          <w:sz w:val="22"/>
          <w:szCs w:val="22"/>
        </w:rPr>
      </w:pPr>
    </w:p>
    <w:p w14:paraId="362FEEF1" w14:textId="727ECDA4" w:rsidR="00A9206E" w:rsidRPr="00817343" w:rsidRDefault="00A9206E" w:rsidP="00931BF9">
      <w:pPr>
        <w:rPr>
          <w:rFonts w:ascii="Arial" w:hAnsi="Arial" w:cs="Arial"/>
          <w:color w:val="4472C4" w:themeColor="accent1"/>
          <w:sz w:val="22"/>
          <w:szCs w:val="22"/>
        </w:rPr>
      </w:pPr>
      <w:r w:rsidRPr="00817343">
        <w:rPr>
          <w:rFonts w:ascii="Arial" w:hAnsi="Arial" w:cs="Arial"/>
          <w:color w:val="4472C4" w:themeColor="accent1"/>
          <w:sz w:val="22"/>
          <w:szCs w:val="22"/>
        </w:rPr>
        <w:t xml:space="preserve">Appendix </w:t>
      </w:r>
      <w:proofErr w:type="spellStart"/>
      <w:r w:rsidRPr="00817343">
        <w:rPr>
          <w:rFonts w:ascii="Arial" w:hAnsi="Arial" w:cs="Arial"/>
          <w:color w:val="4472C4" w:themeColor="accent1"/>
          <w:sz w:val="22"/>
          <w:szCs w:val="22"/>
        </w:rPr>
        <w:t>i</w:t>
      </w:r>
      <w:proofErr w:type="spellEnd"/>
    </w:p>
    <w:p w14:paraId="67EE59C2" w14:textId="77777777" w:rsidR="00A9206E" w:rsidRPr="00817343" w:rsidRDefault="00A9206E" w:rsidP="00931BF9">
      <w:pPr>
        <w:jc w:val="both"/>
        <w:rPr>
          <w:rFonts w:ascii="Arial" w:hAnsi="Arial" w:cs="Arial"/>
          <w:color w:val="000000"/>
          <w:sz w:val="22"/>
          <w:szCs w:val="22"/>
        </w:rPr>
      </w:pPr>
    </w:p>
    <w:p w14:paraId="3DF648E2" w14:textId="77777777" w:rsidR="00A9206E" w:rsidRPr="00817343" w:rsidRDefault="00A9206E" w:rsidP="00931BF9">
      <w:pPr>
        <w:ind w:right="298"/>
        <w:rPr>
          <w:rFonts w:ascii="Arial" w:eastAsia="Calibri" w:hAnsi="Arial" w:cs="Arial"/>
          <w:b/>
          <w:bCs/>
          <w:sz w:val="22"/>
          <w:szCs w:val="22"/>
        </w:rPr>
      </w:pPr>
      <w:r w:rsidRPr="00817343">
        <w:rPr>
          <w:rFonts w:ascii="Arial" w:eastAsia="Calibri" w:hAnsi="Arial" w:cs="Arial"/>
          <w:b/>
          <w:bCs/>
          <w:sz w:val="22"/>
          <w:szCs w:val="22"/>
        </w:rPr>
        <w:lastRenderedPageBreak/>
        <w:t>Secondary Demographic (reported by schools)</w:t>
      </w:r>
    </w:p>
    <w:p w14:paraId="1C9D696E"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Demographic data will be collected by school administrators/school champions from existing data available to schools.</w:t>
      </w:r>
    </w:p>
    <w:p w14:paraId="5DE26EA9" w14:textId="77777777" w:rsidR="00A9206E" w:rsidRPr="00817343" w:rsidRDefault="00A9206E" w:rsidP="00931BF9">
      <w:pPr>
        <w:spacing w:before="60" w:after="60"/>
        <w:ind w:right="72"/>
        <w:rPr>
          <w:rFonts w:ascii="Arial" w:hAnsi="Arial" w:cs="Arial"/>
          <w:sz w:val="22"/>
          <w:szCs w:val="22"/>
        </w:rPr>
      </w:pPr>
    </w:p>
    <w:p w14:paraId="52BC3118"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Ethnicity (2011 Census)</w:t>
      </w:r>
    </w:p>
    <w:p w14:paraId="18B44E8C"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Sex (2021 Census)</w:t>
      </w:r>
    </w:p>
    <w:p w14:paraId="583608C1"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School Year</w:t>
      </w:r>
    </w:p>
    <w:p w14:paraId="2BFAC149"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Percentage of Pupil Absence</w:t>
      </w:r>
    </w:p>
    <w:p w14:paraId="4DD5D9F2"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SEND Type</w:t>
      </w:r>
    </w:p>
    <w:p w14:paraId="2016FD3F" w14:textId="77777777"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Free School Meals</w:t>
      </w:r>
    </w:p>
    <w:p w14:paraId="62B987AF" w14:textId="77777777" w:rsidR="00A9546A" w:rsidRPr="00817343" w:rsidRDefault="00A9546A" w:rsidP="00931BF9">
      <w:pPr>
        <w:ind w:right="298"/>
        <w:rPr>
          <w:rFonts w:ascii="Arial" w:eastAsia="Calibri" w:hAnsi="Arial" w:cs="Arial"/>
          <w:b/>
          <w:bCs/>
          <w:sz w:val="22"/>
          <w:szCs w:val="22"/>
        </w:rPr>
      </w:pPr>
    </w:p>
    <w:p w14:paraId="2A928C1A" w14:textId="1D2D022F" w:rsidR="00A9206E" w:rsidRPr="00817343" w:rsidRDefault="00A9206E" w:rsidP="00931BF9">
      <w:pPr>
        <w:ind w:right="298"/>
        <w:rPr>
          <w:rFonts w:ascii="Arial" w:eastAsia="Calibri" w:hAnsi="Arial" w:cs="Arial"/>
          <w:b/>
          <w:bCs/>
          <w:sz w:val="22"/>
          <w:szCs w:val="22"/>
        </w:rPr>
      </w:pPr>
      <w:r w:rsidRPr="00817343">
        <w:rPr>
          <w:rFonts w:ascii="Arial" w:eastAsia="Calibri" w:hAnsi="Arial" w:cs="Arial"/>
          <w:b/>
          <w:bCs/>
          <w:sz w:val="22"/>
          <w:szCs w:val="22"/>
        </w:rPr>
        <w:t>Secondary School Pupils (reported by pupils)</w:t>
      </w:r>
    </w:p>
    <w:p w14:paraId="40679BB6" w14:textId="7D34C2B5" w:rsidR="00A9206E" w:rsidRPr="00817343" w:rsidRDefault="00EA6897" w:rsidP="00931BF9">
      <w:pPr>
        <w:spacing w:before="60" w:after="60"/>
        <w:ind w:right="72"/>
        <w:rPr>
          <w:rFonts w:ascii="Arial" w:hAnsi="Arial" w:cs="Arial"/>
          <w:b/>
          <w:bCs/>
          <w:sz w:val="22"/>
          <w:szCs w:val="22"/>
        </w:rPr>
      </w:pPr>
      <w:r w:rsidRPr="00817343">
        <w:rPr>
          <w:rFonts w:ascii="Arial" w:hAnsi="Arial" w:cs="Arial"/>
          <w:b/>
          <w:bCs/>
          <w:sz w:val="22"/>
          <w:szCs w:val="22"/>
        </w:rPr>
        <w:t xml:space="preserve">Short </w:t>
      </w:r>
      <w:r w:rsidR="00A9206E" w:rsidRPr="00817343">
        <w:rPr>
          <w:rFonts w:ascii="Arial" w:hAnsi="Arial" w:cs="Arial"/>
          <w:b/>
          <w:bCs/>
          <w:sz w:val="22"/>
          <w:szCs w:val="22"/>
        </w:rPr>
        <w:t xml:space="preserve">Warwick-Edinburgh Mental Wellbeing Scales (WEMWEBS) </w:t>
      </w:r>
      <w:r w:rsidR="009460A4" w:rsidRPr="00817343">
        <w:rPr>
          <w:rFonts w:ascii="Arial" w:hAnsi="Arial" w:cs="Arial"/>
          <w:b/>
          <w:bCs/>
          <w:sz w:val="22"/>
          <w:szCs w:val="22"/>
        </w:rPr>
        <w:fldChar w:fldCharType="begin">
          <w:fldData xml:space="preserve">PEVuZE5vdGU+PENpdGU+PEF1dGhvcj5TdGV3YXJ0LUJyb3duPC9BdXRob3I+PFllYXI+MjAwOTwv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</w:fldData>
        </w:fldChar>
      </w:r>
      <w:r w:rsidR="009460A4" w:rsidRPr="00817343">
        <w:rPr>
          <w:rFonts w:ascii="Arial" w:hAnsi="Arial" w:cs="Arial"/>
          <w:b/>
          <w:bCs/>
          <w:sz w:val="22"/>
          <w:szCs w:val="22"/>
        </w:rPr>
        <w:instrText xml:space="preserve"> ADDIN EN.JS.CITE </w:instrText>
      </w:r>
      <w:r w:rsidR="009460A4" w:rsidRPr="00817343">
        <w:rPr>
          <w:rFonts w:ascii="Arial" w:hAnsi="Arial" w:cs="Arial"/>
          <w:b/>
          <w:bCs/>
          <w:sz w:val="22"/>
          <w:szCs w:val="22"/>
        </w:rPr>
      </w:r>
      <w:r w:rsidR="009460A4" w:rsidRPr="00817343">
        <w:rPr>
          <w:rFonts w:ascii="Arial" w:hAnsi="Arial" w:cs="Arial"/>
          <w:b/>
          <w:bCs/>
          <w:sz w:val="22"/>
          <w:szCs w:val="22"/>
        </w:rPr>
        <w:fldChar w:fldCharType="separate"/>
      </w:r>
      <w:r w:rsidR="009460A4" w:rsidRPr="00817343">
        <w:rPr>
          <w:rFonts w:ascii="Arial" w:hAnsi="Arial" w:cs="Arial"/>
          <w:b/>
          <w:bCs/>
          <w:noProof/>
          <w:sz w:val="22"/>
          <w:szCs w:val="22"/>
        </w:rPr>
        <w:t>(Stewart-Brown et al., 2009)</w:t>
      </w:r>
      <w:r w:rsidR="009460A4" w:rsidRPr="00817343">
        <w:rPr>
          <w:rFonts w:ascii="Arial" w:hAnsi="Arial" w:cs="Arial"/>
          <w:b/>
          <w:bCs/>
          <w:sz w:val="22"/>
          <w:szCs w:val="22"/>
        </w:rPr>
        <w:fldChar w:fldCharType="end"/>
      </w:r>
    </w:p>
    <w:p w14:paraId="7376557C" w14:textId="70BDF2C3" w:rsidR="00EA6897" w:rsidRPr="00817343" w:rsidRDefault="00EA6897" w:rsidP="00931BF9">
      <w:pPr>
        <w:spacing w:after="0"/>
        <w:rPr>
          <w:rFonts w:ascii="Arial" w:hAnsi="Arial" w:cs="Arial"/>
          <w:sz w:val="22"/>
          <w:szCs w:val="22"/>
        </w:rPr>
      </w:pPr>
    </w:p>
    <w:p w14:paraId="1DBA70EF" w14:textId="77777777" w:rsidR="00EA6897" w:rsidRPr="00817343" w:rsidRDefault="00EA6897" w:rsidP="00931BF9">
      <w:pPr>
        <w:spacing w:after="0"/>
        <w:rPr>
          <w:rFonts w:ascii="Arial" w:hAnsi="Arial" w:cs="Arial"/>
          <w:sz w:val="22"/>
          <w:szCs w:val="22"/>
        </w:rPr>
      </w:pPr>
      <w:r w:rsidRPr="00817343">
        <w:rPr>
          <w:rFonts w:ascii="Arial" w:hAnsi="Arial" w:cs="Arial"/>
          <w:sz w:val="22"/>
          <w:szCs w:val="22"/>
        </w:rPr>
        <w:t xml:space="preserve"> </w:t>
      </w:r>
    </w:p>
    <w:tbl>
      <w:tblPr>
        <w:tblStyle w:val="TableGrid0"/>
        <w:tblW w:w="9559" w:type="dxa"/>
        <w:tblInd w:w="5" w:type="dxa"/>
        <w:tblCellMar>
          <w:top w:w="5" w:type="dxa"/>
          <w:left w:w="105" w:type="dxa"/>
          <w:bottom w:w="3" w:type="dxa"/>
          <w:right w:w="129" w:type="dxa"/>
        </w:tblCellMar>
        <w:tblLook w:val="04A0" w:firstRow="1" w:lastRow="0" w:firstColumn="1" w:lastColumn="0" w:noHBand="0" w:noVBand="1"/>
      </w:tblPr>
      <w:tblGrid>
        <w:gridCol w:w="421"/>
        <w:gridCol w:w="3466"/>
        <w:gridCol w:w="1135"/>
        <w:gridCol w:w="1130"/>
        <w:gridCol w:w="1136"/>
        <w:gridCol w:w="1276"/>
        <w:gridCol w:w="995"/>
      </w:tblGrid>
      <w:tr w:rsidR="00EA6897" w:rsidRPr="00817343" w14:paraId="7C86DDBF" w14:textId="77777777" w:rsidTr="00CD758C">
        <w:trPr>
          <w:trHeight w:val="270"/>
        </w:trPr>
        <w:tc>
          <w:tcPr>
            <w:tcW w:w="421" w:type="dxa"/>
            <w:tcBorders>
              <w:top w:val="single" w:sz="4" w:space="0" w:color="000000"/>
              <w:left w:val="single" w:sz="4" w:space="0" w:color="000000"/>
              <w:bottom w:val="single" w:sz="4" w:space="0" w:color="000000"/>
              <w:right w:val="nil"/>
            </w:tcBorders>
          </w:tcPr>
          <w:p w14:paraId="148B301B" w14:textId="77777777" w:rsidR="00EA6897" w:rsidRPr="00817343" w:rsidRDefault="00EA6897" w:rsidP="00931BF9">
            <w:pPr>
              <w:spacing w:after="160" w:line="276" w:lineRule="auto"/>
              <w:rPr>
                <w:rFonts w:ascii="Arial" w:hAnsi="Arial" w:cs="Arial"/>
                <w:sz w:val="22"/>
                <w:szCs w:val="22"/>
              </w:rPr>
            </w:pPr>
          </w:p>
        </w:tc>
        <w:tc>
          <w:tcPr>
            <w:tcW w:w="8144" w:type="dxa"/>
            <w:gridSpan w:val="5"/>
            <w:tcBorders>
              <w:top w:val="single" w:sz="4" w:space="0" w:color="000000"/>
              <w:left w:val="nil"/>
              <w:bottom w:val="single" w:sz="4" w:space="0" w:color="000000"/>
              <w:right w:val="nil"/>
            </w:tcBorders>
          </w:tcPr>
          <w:p w14:paraId="3AC146E3" w14:textId="77777777" w:rsidR="00EA6897" w:rsidRPr="00817343" w:rsidRDefault="00EA6897" w:rsidP="00931BF9">
            <w:pPr>
              <w:spacing w:line="276" w:lineRule="auto"/>
              <w:ind w:left="1826"/>
              <w:rPr>
                <w:rFonts w:ascii="Arial" w:hAnsi="Arial" w:cs="Arial"/>
                <w:color w:val="000000" w:themeColor="text1"/>
                <w:sz w:val="22"/>
                <w:szCs w:val="22"/>
              </w:rPr>
            </w:pPr>
            <w:r w:rsidRPr="00817343">
              <w:rPr>
                <w:rFonts w:ascii="Arial" w:hAnsi="Arial" w:cs="Arial"/>
                <w:b/>
                <w:bCs/>
                <w:i/>
                <w:iCs/>
                <w:color w:val="000000" w:themeColor="text1"/>
                <w:sz w:val="22"/>
                <w:szCs w:val="22"/>
              </w:rPr>
              <w:t>Short</w:t>
            </w:r>
            <w:r w:rsidRPr="00817343">
              <w:rPr>
                <w:rFonts w:ascii="Arial" w:hAnsi="Arial" w:cs="Arial"/>
                <w:b/>
                <w:i/>
                <w:color w:val="000000" w:themeColor="text1"/>
                <w:sz w:val="22"/>
                <w:szCs w:val="22"/>
              </w:rPr>
              <w:t xml:space="preserve"> </w:t>
            </w:r>
            <w:r w:rsidRPr="00817343">
              <w:rPr>
                <w:rFonts w:ascii="Arial" w:eastAsia="Arial" w:hAnsi="Arial" w:cs="Arial"/>
                <w:b/>
                <w:i/>
                <w:color w:val="000000" w:themeColor="text1"/>
                <w:sz w:val="22"/>
                <w:szCs w:val="22"/>
              </w:rPr>
              <w:t>Warwick-Edinburgh Mental Wellbeing Scale</w:t>
            </w:r>
            <w:r w:rsidRPr="00817343">
              <w:rPr>
                <w:rFonts w:ascii="Arial" w:eastAsia="Arial" w:hAnsi="Arial" w:cs="Arial"/>
                <w:b/>
                <w:color w:val="000000" w:themeColor="text1"/>
                <w:sz w:val="22"/>
                <w:szCs w:val="22"/>
              </w:rPr>
              <w:t xml:space="preserve"> </w:t>
            </w:r>
          </w:p>
        </w:tc>
        <w:tc>
          <w:tcPr>
            <w:tcW w:w="995" w:type="dxa"/>
            <w:tcBorders>
              <w:top w:val="single" w:sz="4" w:space="0" w:color="000000"/>
              <w:left w:val="nil"/>
              <w:bottom w:val="single" w:sz="4" w:space="0" w:color="000000"/>
              <w:right w:val="single" w:sz="4" w:space="0" w:color="000000"/>
            </w:tcBorders>
          </w:tcPr>
          <w:p w14:paraId="23C94C75" w14:textId="77777777" w:rsidR="00EA6897" w:rsidRPr="00817343" w:rsidRDefault="00EA6897" w:rsidP="00931BF9">
            <w:pPr>
              <w:spacing w:after="160" w:line="276" w:lineRule="auto"/>
              <w:rPr>
                <w:rFonts w:ascii="Arial" w:hAnsi="Arial" w:cs="Arial"/>
                <w:color w:val="000000" w:themeColor="text1"/>
                <w:sz w:val="22"/>
                <w:szCs w:val="22"/>
              </w:rPr>
            </w:pPr>
          </w:p>
        </w:tc>
      </w:tr>
      <w:tr w:rsidR="00EA6897" w:rsidRPr="00817343" w14:paraId="4F601FBD" w14:textId="77777777" w:rsidTr="00CD758C">
        <w:trPr>
          <w:trHeight w:val="565"/>
        </w:trPr>
        <w:tc>
          <w:tcPr>
            <w:tcW w:w="421" w:type="dxa"/>
            <w:tcBorders>
              <w:top w:val="single" w:sz="4" w:space="0" w:color="000000"/>
              <w:left w:val="single" w:sz="4" w:space="0" w:color="000000"/>
              <w:bottom w:val="single" w:sz="4" w:space="0" w:color="000000"/>
              <w:right w:val="single" w:sz="4" w:space="0" w:color="000000"/>
            </w:tcBorders>
          </w:tcPr>
          <w:p w14:paraId="5CF5DFE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 </w:t>
            </w:r>
          </w:p>
        </w:tc>
        <w:tc>
          <w:tcPr>
            <w:tcW w:w="3467" w:type="dxa"/>
            <w:tcBorders>
              <w:top w:val="single" w:sz="4" w:space="0" w:color="000000"/>
              <w:left w:val="single" w:sz="4" w:space="0" w:color="000000"/>
              <w:bottom w:val="single" w:sz="4" w:space="0" w:color="000000"/>
              <w:right w:val="single" w:sz="4" w:space="0" w:color="000000"/>
            </w:tcBorders>
          </w:tcPr>
          <w:p w14:paraId="5F9B499A" w14:textId="77777777" w:rsidR="00EA6897" w:rsidRPr="00817343" w:rsidRDefault="00EA6897" w:rsidP="00931BF9">
            <w:pPr>
              <w:spacing w:line="276" w:lineRule="auto"/>
              <w:ind w:left="5" w:right="26"/>
              <w:rPr>
                <w:rFonts w:ascii="Arial" w:hAnsi="Arial" w:cs="Arial"/>
                <w:sz w:val="22"/>
                <w:szCs w:val="22"/>
              </w:rPr>
            </w:pPr>
            <w:r w:rsidRPr="00817343">
              <w:rPr>
                <w:rFonts w:ascii="Arial" w:hAnsi="Arial" w:cs="Arial"/>
                <w:sz w:val="22"/>
                <w:szCs w:val="22"/>
              </w:rPr>
              <w:t xml:space="preserve">I’ve been feeling optimistic about the future </w:t>
            </w:r>
          </w:p>
        </w:tc>
        <w:tc>
          <w:tcPr>
            <w:tcW w:w="1135" w:type="dxa"/>
            <w:tcBorders>
              <w:top w:val="single" w:sz="4" w:space="0" w:color="000000"/>
              <w:left w:val="single" w:sz="4" w:space="0" w:color="000000"/>
              <w:bottom w:val="single" w:sz="4" w:space="0" w:color="000000"/>
              <w:right w:val="single" w:sz="4" w:space="0" w:color="000000"/>
            </w:tcBorders>
            <w:vAlign w:val="bottom"/>
          </w:tcPr>
          <w:p w14:paraId="63638AFC" w14:textId="77777777" w:rsidR="00EA6897" w:rsidRPr="00817343" w:rsidRDefault="00EA6897" w:rsidP="00931BF9">
            <w:pPr>
              <w:spacing w:line="276" w:lineRule="auto"/>
              <w:ind w:right="69"/>
              <w:rPr>
                <w:rFonts w:ascii="Arial" w:hAnsi="Arial" w:cs="Arial"/>
                <w:sz w:val="22"/>
                <w:szCs w:val="22"/>
              </w:rPr>
            </w:pPr>
            <w:r w:rsidRPr="00817343">
              <w:rPr>
                <w:rFonts w:ascii="Arial" w:hAnsi="Arial" w:cs="Arial"/>
                <w:sz w:val="22"/>
                <w:szCs w:val="22"/>
              </w:rPr>
              <w:t>None of the time</w:t>
            </w: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vAlign w:val="bottom"/>
          </w:tcPr>
          <w:p w14:paraId="7CD7D0EA"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Rarely</w:t>
            </w: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vAlign w:val="bottom"/>
          </w:tcPr>
          <w:p w14:paraId="7E76AC5F" w14:textId="77777777" w:rsidR="00EA6897" w:rsidRPr="00817343" w:rsidRDefault="00EA6897" w:rsidP="00931BF9">
            <w:pPr>
              <w:spacing w:line="276" w:lineRule="auto"/>
              <w:ind w:left="6" w:right="28"/>
              <w:rPr>
                <w:rFonts w:ascii="Arial" w:hAnsi="Arial" w:cs="Arial"/>
                <w:sz w:val="22"/>
                <w:szCs w:val="22"/>
              </w:rPr>
            </w:pPr>
            <w:r w:rsidRPr="00817343">
              <w:rPr>
                <w:rFonts w:ascii="Arial" w:hAnsi="Arial" w:cs="Arial"/>
                <w:sz w:val="22"/>
                <w:szCs w:val="22"/>
              </w:rPr>
              <w:t>Some of the time</w:t>
            </w: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bottom"/>
          </w:tcPr>
          <w:p w14:paraId="29BFB30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Often</w:t>
            </w: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3A43A00F" w14:textId="77777777" w:rsidR="00EA6897" w:rsidRPr="00817343" w:rsidRDefault="00EA6897" w:rsidP="00931BF9">
            <w:pPr>
              <w:spacing w:line="276" w:lineRule="auto"/>
              <w:ind w:left="5" w:right="183"/>
              <w:rPr>
                <w:rFonts w:ascii="Arial" w:hAnsi="Arial" w:cs="Arial"/>
                <w:sz w:val="22"/>
                <w:szCs w:val="22"/>
              </w:rPr>
            </w:pPr>
            <w:proofErr w:type="gramStart"/>
            <w:r w:rsidRPr="00817343">
              <w:rPr>
                <w:rFonts w:ascii="Arial" w:hAnsi="Arial" w:cs="Arial"/>
                <w:sz w:val="22"/>
                <w:szCs w:val="22"/>
              </w:rPr>
              <w:t>All of</w:t>
            </w:r>
            <w:proofErr w:type="gramEnd"/>
            <w:r w:rsidRPr="00817343">
              <w:rPr>
                <w:rFonts w:ascii="Arial" w:hAnsi="Arial" w:cs="Arial"/>
                <w:sz w:val="22"/>
                <w:szCs w:val="22"/>
              </w:rPr>
              <w:t xml:space="preserve"> the time</w:t>
            </w:r>
            <w:r w:rsidRPr="00817343">
              <w:rPr>
                <w:rFonts w:ascii="Arial" w:hAnsi="Arial" w:cs="Arial"/>
                <w:color w:val="00B050"/>
                <w:sz w:val="22"/>
                <w:szCs w:val="22"/>
              </w:rPr>
              <w:t xml:space="preserve"> </w:t>
            </w:r>
          </w:p>
        </w:tc>
      </w:tr>
      <w:tr w:rsidR="00EA6897" w:rsidRPr="00817343" w14:paraId="7D81FA45" w14:textId="77777777" w:rsidTr="00CD758C">
        <w:trPr>
          <w:trHeight w:val="270"/>
        </w:trPr>
        <w:tc>
          <w:tcPr>
            <w:tcW w:w="421" w:type="dxa"/>
            <w:tcBorders>
              <w:top w:val="single" w:sz="4" w:space="0" w:color="000000"/>
              <w:left w:val="single" w:sz="4" w:space="0" w:color="000000"/>
              <w:bottom w:val="single" w:sz="4" w:space="0" w:color="000000"/>
              <w:right w:val="single" w:sz="4" w:space="0" w:color="000000"/>
            </w:tcBorders>
          </w:tcPr>
          <w:p w14:paraId="35AE69A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2 </w:t>
            </w:r>
          </w:p>
        </w:tc>
        <w:tc>
          <w:tcPr>
            <w:tcW w:w="3467" w:type="dxa"/>
            <w:tcBorders>
              <w:top w:val="single" w:sz="4" w:space="0" w:color="000000"/>
              <w:left w:val="single" w:sz="4" w:space="0" w:color="000000"/>
              <w:bottom w:val="single" w:sz="4" w:space="0" w:color="000000"/>
              <w:right w:val="single" w:sz="4" w:space="0" w:color="000000"/>
            </w:tcBorders>
          </w:tcPr>
          <w:p w14:paraId="7F181D4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I’ve been feeling useful </w:t>
            </w:r>
          </w:p>
        </w:tc>
        <w:tc>
          <w:tcPr>
            <w:tcW w:w="1135" w:type="dxa"/>
            <w:tcBorders>
              <w:top w:val="single" w:sz="4" w:space="0" w:color="000000"/>
              <w:left w:val="single" w:sz="4" w:space="0" w:color="000000"/>
              <w:bottom w:val="single" w:sz="4" w:space="0" w:color="000000"/>
              <w:right w:val="single" w:sz="4" w:space="0" w:color="000000"/>
            </w:tcBorders>
          </w:tcPr>
          <w:p w14:paraId="5B2754E7"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0EF0F95D"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D9B1749"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51D935B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14EDAFE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536BBDD1" w14:textId="77777777" w:rsidTr="00CD758C">
        <w:trPr>
          <w:trHeight w:val="275"/>
        </w:trPr>
        <w:tc>
          <w:tcPr>
            <w:tcW w:w="421" w:type="dxa"/>
            <w:tcBorders>
              <w:top w:val="single" w:sz="4" w:space="0" w:color="000000"/>
              <w:left w:val="single" w:sz="4" w:space="0" w:color="000000"/>
              <w:bottom w:val="single" w:sz="4" w:space="0" w:color="000000"/>
              <w:right w:val="single" w:sz="4" w:space="0" w:color="000000"/>
            </w:tcBorders>
          </w:tcPr>
          <w:p w14:paraId="7E6B229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3 </w:t>
            </w:r>
          </w:p>
        </w:tc>
        <w:tc>
          <w:tcPr>
            <w:tcW w:w="3467" w:type="dxa"/>
            <w:tcBorders>
              <w:top w:val="single" w:sz="4" w:space="0" w:color="000000"/>
              <w:left w:val="single" w:sz="4" w:space="0" w:color="000000"/>
              <w:bottom w:val="single" w:sz="4" w:space="0" w:color="000000"/>
              <w:right w:val="single" w:sz="4" w:space="0" w:color="000000"/>
            </w:tcBorders>
          </w:tcPr>
          <w:p w14:paraId="6F1B396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I’ve been feeling relaxed </w:t>
            </w:r>
          </w:p>
        </w:tc>
        <w:tc>
          <w:tcPr>
            <w:tcW w:w="1135" w:type="dxa"/>
            <w:tcBorders>
              <w:top w:val="single" w:sz="4" w:space="0" w:color="000000"/>
              <w:left w:val="single" w:sz="4" w:space="0" w:color="000000"/>
              <w:bottom w:val="single" w:sz="4" w:space="0" w:color="000000"/>
              <w:right w:val="single" w:sz="4" w:space="0" w:color="000000"/>
            </w:tcBorders>
          </w:tcPr>
          <w:p w14:paraId="0275D49A"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7D69C3A0"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D82CD5B"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E0D131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56A357C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00271092" w14:textId="77777777" w:rsidTr="00CD758C">
        <w:trPr>
          <w:trHeight w:val="515"/>
        </w:trPr>
        <w:tc>
          <w:tcPr>
            <w:tcW w:w="421" w:type="dxa"/>
            <w:tcBorders>
              <w:top w:val="single" w:sz="4" w:space="0" w:color="000000"/>
              <w:left w:val="single" w:sz="4" w:space="0" w:color="000000"/>
              <w:bottom w:val="single" w:sz="4" w:space="0" w:color="000000"/>
              <w:right w:val="single" w:sz="4" w:space="0" w:color="000000"/>
            </w:tcBorders>
          </w:tcPr>
          <w:p w14:paraId="675DE82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4 </w:t>
            </w:r>
          </w:p>
        </w:tc>
        <w:tc>
          <w:tcPr>
            <w:tcW w:w="3467" w:type="dxa"/>
            <w:tcBorders>
              <w:top w:val="single" w:sz="4" w:space="0" w:color="000000"/>
              <w:left w:val="single" w:sz="4" w:space="0" w:color="000000"/>
              <w:bottom w:val="single" w:sz="4" w:space="0" w:color="000000"/>
              <w:right w:val="single" w:sz="4" w:space="0" w:color="000000"/>
            </w:tcBorders>
          </w:tcPr>
          <w:p w14:paraId="18A0B362" w14:textId="77777777" w:rsidR="00EA6897" w:rsidRPr="00817343" w:rsidRDefault="00EA6897" w:rsidP="00931BF9">
            <w:pPr>
              <w:spacing w:line="276" w:lineRule="auto"/>
              <w:ind w:left="5" w:right="140"/>
              <w:jc w:val="both"/>
              <w:rPr>
                <w:rFonts w:ascii="Arial" w:hAnsi="Arial" w:cs="Arial"/>
                <w:sz w:val="22"/>
                <w:szCs w:val="22"/>
              </w:rPr>
            </w:pPr>
            <w:r w:rsidRPr="00817343">
              <w:rPr>
                <w:rFonts w:ascii="Arial" w:hAnsi="Arial" w:cs="Arial"/>
                <w:sz w:val="22"/>
                <w:szCs w:val="22"/>
              </w:rPr>
              <w:t xml:space="preserve">I’ve been dealing with problems well </w:t>
            </w:r>
          </w:p>
        </w:tc>
        <w:tc>
          <w:tcPr>
            <w:tcW w:w="1135" w:type="dxa"/>
            <w:tcBorders>
              <w:top w:val="single" w:sz="4" w:space="0" w:color="000000"/>
              <w:left w:val="single" w:sz="4" w:space="0" w:color="000000"/>
              <w:bottom w:val="single" w:sz="4" w:space="0" w:color="000000"/>
              <w:right w:val="single" w:sz="4" w:space="0" w:color="000000"/>
            </w:tcBorders>
          </w:tcPr>
          <w:p w14:paraId="680E7072"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FF000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0CFCA7F3"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FF000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53C3C348"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FF000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8278F3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40AE776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r>
      <w:tr w:rsidR="00EA6897" w:rsidRPr="00817343" w14:paraId="5B16C056" w14:textId="77777777" w:rsidTr="00CD758C">
        <w:trPr>
          <w:trHeight w:val="266"/>
        </w:trPr>
        <w:tc>
          <w:tcPr>
            <w:tcW w:w="421" w:type="dxa"/>
            <w:tcBorders>
              <w:top w:val="single" w:sz="4" w:space="0" w:color="000000"/>
              <w:left w:val="single" w:sz="4" w:space="0" w:color="000000"/>
              <w:bottom w:val="single" w:sz="4" w:space="0" w:color="000000"/>
              <w:right w:val="single" w:sz="4" w:space="0" w:color="000000"/>
            </w:tcBorders>
          </w:tcPr>
          <w:p w14:paraId="75B3715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5 </w:t>
            </w:r>
          </w:p>
        </w:tc>
        <w:tc>
          <w:tcPr>
            <w:tcW w:w="3467" w:type="dxa"/>
            <w:tcBorders>
              <w:top w:val="single" w:sz="4" w:space="0" w:color="000000"/>
              <w:left w:val="single" w:sz="4" w:space="0" w:color="000000"/>
              <w:bottom w:val="single" w:sz="4" w:space="0" w:color="000000"/>
              <w:right w:val="single" w:sz="4" w:space="0" w:color="000000"/>
            </w:tcBorders>
          </w:tcPr>
          <w:p w14:paraId="000F778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I’ve been thinking clearly </w:t>
            </w:r>
          </w:p>
        </w:tc>
        <w:tc>
          <w:tcPr>
            <w:tcW w:w="1135" w:type="dxa"/>
            <w:tcBorders>
              <w:top w:val="single" w:sz="4" w:space="0" w:color="000000"/>
              <w:left w:val="single" w:sz="4" w:space="0" w:color="000000"/>
              <w:bottom w:val="single" w:sz="4" w:space="0" w:color="000000"/>
              <w:right w:val="single" w:sz="4" w:space="0" w:color="000000"/>
            </w:tcBorders>
          </w:tcPr>
          <w:p w14:paraId="6C68B647"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FF000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0825ABE6"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FF000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8403940"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FF000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42E1038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4D51EDA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r>
      <w:tr w:rsidR="00EA6897" w:rsidRPr="00817343" w14:paraId="79547770" w14:textId="77777777" w:rsidTr="00CD758C">
        <w:trPr>
          <w:trHeight w:val="515"/>
        </w:trPr>
        <w:tc>
          <w:tcPr>
            <w:tcW w:w="421" w:type="dxa"/>
            <w:tcBorders>
              <w:top w:val="single" w:sz="4" w:space="0" w:color="000000"/>
              <w:left w:val="single" w:sz="4" w:space="0" w:color="000000"/>
              <w:bottom w:val="single" w:sz="4" w:space="0" w:color="000000"/>
              <w:right w:val="single" w:sz="4" w:space="0" w:color="000000"/>
            </w:tcBorders>
          </w:tcPr>
          <w:p w14:paraId="12DD849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6 </w:t>
            </w:r>
          </w:p>
        </w:tc>
        <w:tc>
          <w:tcPr>
            <w:tcW w:w="3467" w:type="dxa"/>
            <w:tcBorders>
              <w:top w:val="single" w:sz="4" w:space="0" w:color="000000"/>
              <w:left w:val="single" w:sz="4" w:space="0" w:color="000000"/>
              <w:bottom w:val="single" w:sz="4" w:space="0" w:color="000000"/>
              <w:right w:val="single" w:sz="4" w:space="0" w:color="000000"/>
            </w:tcBorders>
          </w:tcPr>
          <w:p w14:paraId="5733D35E" w14:textId="77777777" w:rsidR="00EA6897" w:rsidRPr="00817343" w:rsidRDefault="00EA6897" w:rsidP="00931BF9">
            <w:pPr>
              <w:spacing w:line="276" w:lineRule="auto"/>
              <w:ind w:left="5" w:right="240"/>
              <w:rPr>
                <w:rFonts w:ascii="Arial" w:hAnsi="Arial" w:cs="Arial"/>
                <w:sz w:val="22"/>
                <w:szCs w:val="22"/>
              </w:rPr>
            </w:pPr>
            <w:r w:rsidRPr="00817343">
              <w:rPr>
                <w:rFonts w:ascii="Arial" w:hAnsi="Arial" w:cs="Arial"/>
                <w:sz w:val="22"/>
                <w:szCs w:val="22"/>
              </w:rPr>
              <w:t xml:space="preserve">I’ve been feeling close to other people </w:t>
            </w:r>
          </w:p>
        </w:tc>
        <w:tc>
          <w:tcPr>
            <w:tcW w:w="1135" w:type="dxa"/>
            <w:tcBorders>
              <w:top w:val="single" w:sz="4" w:space="0" w:color="000000"/>
              <w:left w:val="single" w:sz="4" w:space="0" w:color="000000"/>
              <w:bottom w:val="single" w:sz="4" w:space="0" w:color="000000"/>
              <w:right w:val="single" w:sz="4" w:space="0" w:color="000000"/>
            </w:tcBorders>
          </w:tcPr>
          <w:p w14:paraId="7A40A06D"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1C57694A"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606F00BE"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D7C501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45195EB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797641AF" w14:textId="77777777" w:rsidTr="00CD758C">
        <w:trPr>
          <w:trHeight w:val="515"/>
        </w:trPr>
        <w:tc>
          <w:tcPr>
            <w:tcW w:w="421" w:type="dxa"/>
            <w:tcBorders>
              <w:top w:val="single" w:sz="4" w:space="0" w:color="000000"/>
              <w:left w:val="single" w:sz="4" w:space="0" w:color="000000"/>
              <w:bottom w:val="single" w:sz="4" w:space="0" w:color="000000"/>
              <w:right w:val="single" w:sz="4" w:space="0" w:color="000000"/>
            </w:tcBorders>
          </w:tcPr>
          <w:p w14:paraId="3876EA6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7 </w:t>
            </w:r>
          </w:p>
        </w:tc>
        <w:tc>
          <w:tcPr>
            <w:tcW w:w="3467" w:type="dxa"/>
            <w:tcBorders>
              <w:top w:val="single" w:sz="4" w:space="0" w:color="000000"/>
              <w:left w:val="single" w:sz="4" w:space="0" w:color="000000"/>
              <w:bottom w:val="single" w:sz="4" w:space="0" w:color="000000"/>
              <w:right w:val="single" w:sz="4" w:space="0" w:color="000000"/>
            </w:tcBorders>
          </w:tcPr>
          <w:p w14:paraId="450BBF8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I’ve been able to make up my own mind about things  </w:t>
            </w:r>
          </w:p>
        </w:tc>
        <w:tc>
          <w:tcPr>
            <w:tcW w:w="1135" w:type="dxa"/>
            <w:tcBorders>
              <w:top w:val="single" w:sz="4" w:space="0" w:color="000000"/>
              <w:left w:val="single" w:sz="4" w:space="0" w:color="000000"/>
              <w:bottom w:val="single" w:sz="4" w:space="0" w:color="000000"/>
              <w:right w:val="single" w:sz="4" w:space="0" w:color="000000"/>
            </w:tcBorders>
          </w:tcPr>
          <w:p w14:paraId="6EC02BEF"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5D625400"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03D7EA9"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230DA2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572D21C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196DC0AA" w14:textId="77777777" w:rsidTr="00CD758C">
        <w:trPr>
          <w:trHeight w:val="265"/>
        </w:trPr>
        <w:tc>
          <w:tcPr>
            <w:tcW w:w="421" w:type="dxa"/>
            <w:tcBorders>
              <w:top w:val="single" w:sz="4" w:space="0" w:color="000000"/>
              <w:left w:val="single" w:sz="4" w:space="0" w:color="000000"/>
              <w:bottom w:val="single" w:sz="4" w:space="0" w:color="000000"/>
              <w:right w:val="nil"/>
            </w:tcBorders>
          </w:tcPr>
          <w:p w14:paraId="48C2C7B7" w14:textId="77777777" w:rsidR="00EA6897" w:rsidRPr="00817343" w:rsidRDefault="00EA6897" w:rsidP="00931BF9">
            <w:pPr>
              <w:spacing w:after="160" w:line="276" w:lineRule="auto"/>
              <w:rPr>
                <w:rFonts w:ascii="Arial" w:hAnsi="Arial" w:cs="Arial"/>
                <w:sz w:val="22"/>
                <w:szCs w:val="22"/>
              </w:rPr>
            </w:pPr>
          </w:p>
        </w:tc>
        <w:tc>
          <w:tcPr>
            <w:tcW w:w="8144" w:type="dxa"/>
            <w:gridSpan w:val="5"/>
            <w:tcBorders>
              <w:top w:val="single" w:sz="4" w:space="0" w:color="000000"/>
              <w:left w:val="nil"/>
              <w:bottom w:val="single" w:sz="4" w:space="0" w:color="000000"/>
              <w:right w:val="nil"/>
            </w:tcBorders>
          </w:tcPr>
          <w:p w14:paraId="73749C1B" w14:textId="77777777" w:rsidR="00EA6897" w:rsidRPr="00817343" w:rsidRDefault="00EA6897" w:rsidP="00931BF9">
            <w:pPr>
              <w:spacing w:line="276" w:lineRule="auto"/>
              <w:ind w:left="946"/>
              <w:rPr>
                <w:rFonts w:ascii="Arial" w:hAnsi="Arial" w:cs="Arial"/>
                <w:sz w:val="22"/>
                <w:szCs w:val="22"/>
              </w:rPr>
            </w:pPr>
            <w:r w:rsidRPr="00817343">
              <w:rPr>
                <w:rFonts w:ascii="Arial" w:eastAsia="Arial" w:hAnsi="Arial" w:cs="Arial"/>
                <w:b/>
                <w:sz w:val="22"/>
                <w:szCs w:val="22"/>
              </w:rPr>
              <w:t>School Connectedness (Adapted from Waters &amp; Cross 2010)</w:t>
            </w:r>
            <w:r w:rsidRPr="00817343">
              <w:rPr>
                <w:rFonts w:ascii="Arial" w:hAnsi="Arial" w:cs="Arial"/>
                <w:sz w:val="22"/>
                <w:szCs w:val="22"/>
              </w:rPr>
              <w:t xml:space="preserve"> </w:t>
            </w:r>
          </w:p>
        </w:tc>
        <w:tc>
          <w:tcPr>
            <w:tcW w:w="995" w:type="dxa"/>
            <w:tcBorders>
              <w:top w:val="single" w:sz="4" w:space="0" w:color="000000"/>
              <w:left w:val="nil"/>
              <w:bottom w:val="single" w:sz="4" w:space="0" w:color="000000"/>
              <w:right w:val="single" w:sz="4" w:space="0" w:color="000000"/>
            </w:tcBorders>
          </w:tcPr>
          <w:p w14:paraId="5B95B5D6" w14:textId="77777777" w:rsidR="00EA6897" w:rsidRPr="00817343" w:rsidRDefault="00EA6897" w:rsidP="00931BF9">
            <w:pPr>
              <w:spacing w:after="160" w:line="276" w:lineRule="auto"/>
              <w:rPr>
                <w:rFonts w:ascii="Arial" w:hAnsi="Arial" w:cs="Arial"/>
                <w:sz w:val="22"/>
                <w:szCs w:val="22"/>
              </w:rPr>
            </w:pPr>
          </w:p>
        </w:tc>
      </w:tr>
      <w:tr w:rsidR="00EA6897" w:rsidRPr="00817343" w14:paraId="01AF97F5" w14:textId="77777777" w:rsidTr="00CD758C">
        <w:trPr>
          <w:trHeight w:val="560"/>
        </w:trPr>
        <w:tc>
          <w:tcPr>
            <w:tcW w:w="421" w:type="dxa"/>
            <w:tcBorders>
              <w:top w:val="single" w:sz="4" w:space="0" w:color="000000"/>
              <w:left w:val="single" w:sz="4" w:space="0" w:color="000000"/>
              <w:bottom w:val="single" w:sz="4" w:space="0" w:color="000000"/>
              <w:right w:val="single" w:sz="4" w:space="0" w:color="000000"/>
            </w:tcBorders>
          </w:tcPr>
          <w:p w14:paraId="2284FF2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8 </w:t>
            </w:r>
          </w:p>
        </w:tc>
        <w:tc>
          <w:tcPr>
            <w:tcW w:w="3467" w:type="dxa"/>
            <w:tcBorders>
              <w:top w:val="single" w:sz="4" w:space="0" w:color="000000"/>
              <w:left w:val="single" w:sz="4" w:space="0" w:color="000000"/>
              <w:bottom w:val="single" w:sz="4" w:space="0" w:color="000000"/>
              <w:right w:val="single" w:sz="4" w:space="0" w:color="000000"/>
            </w:tcBorders>
          </w:tcPr>
          <w:p w14:paraId="633CE98F" w14:textId="77777777" w:rsidR="00EA6897" w:rsidRPr="00817343" w:rsidRDefault="00EA6897" w:rsidP="00931BF9">
            <w:pPr>
              <w:spacing w:line="276" w:lineRule="auto"/>
              <w:ind w:left="5" w:right="9"/>
              <w:jc w:val="both"/>
              <w:rPr>
                <w:rFonts w:ascii="Arial" w:hAnsi="Arial" w:cs="Arial"/>
                <w:sz w:val="22"/>
                <w:szCs w:val="22"/>
              </w:rPr>
            </w:pPr>
            <w:r w:rsidRPr="00817343">
              <w:rPr>
                <w:rFonts w:ascii="Arial" w:hAnsi="Arial" w:cs="Arial"/>
                <w:sz w:val="22"/>
                <w:szCs w:val="22"/>
              </w:rPr>
              <w:t xml:space="preserve">I feel proud to be a student at my school </w:t>
            </w:r>
          </w:p>
        </w:tc>
        <w:tc>
          <w:tcPr>
            <w:tcW w:w="1135" w:type="dxa"/>
            <w:tcBorders>
              <w:top w:val="single" w:sz="4" w:space="0" w:color="000000"/>
              <w:left w:val="single" w:sz="4" w:space="0" w:color="000000"/>
              <w:bottom w:val="single" w:sz="4" w:space="0" w:color="000000"/>
              <w:right w:val="single" w:sz="4" w:space="0" w:color="000000"/>
            </w:tcBorders>
            <w:vAlign w:val="bottom"/>
          </w:tcPr>
          <w:p w14:paraId="32D8F8DA" w14:textId="77777777" w:rsidR="00EA6897" w:rsidRPr="00817343" w:rsidRDefault="00EA6897" w:rsidP="00931BF9">
            <w:pPr>
              <w:spacing w:line="276" w:lineRule="auto"/>
              <w:ind w:right="69"/>
              <w:rPr>
                <w:rFonts w:ascii="Arial" w:hAnsi="Arial" w:cs="Arial"/>
                <w:sz w:val="22"/>
                <w:szCs w:val="22"/>
              </w:rPr>
            </w:pPr>
            <w:r w:rsidRPr="00817343">
              <w:rPr>
                <w:rFonts w:ascii="Arial" w:hAnsi="Arial" w:cs="Arial"/>
                <w:sz w:val="22"/>
                <w:szCs w:val="22"/>
              </w:rPr>
              <w:t>None of the time</w:t>
            </w: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vAlign w:val="bottom"/>
          </w:tcPr>
          <w:p w14:paraId="48CF9E3C"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Rarely</w:t>
            </w: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vAlign w:val="bottom"/>
          </w:tcPr>
          <w:p w14:paraId="5FF631DF" w14:textId="77777777" w:rsidR="00EA6897" w:rsidRPr="00817343" w:rsidRDefault="00EA6897" w:rsidP="00931BF9">
            <w:pPr>
              <w:spacing w:line="276" w:lineRule="auto"/>
              <w:ind w:left="6" w:right="28"/>
              <w:rPr>
                <w:rFonts w:ascii="Arial" w:hAnsi="Arial" w:cs="Arial"/>
                <w:sz w:val="22"/>
                <w:szCs w:val="22"/>
              </w:rPr>
            </w:pPr>
            <w:r w:rsidRPr="00817343">
              <w:rPr>
                <w:rFonts w:ascii="Arial" w:hAnsi="Arial" w:cs="Arial"/>
                <w:sz w:val="22"/>
                <w:szCs w:val="22"/>
              </w:rPr>
              <w:t>Some of the time</w:t>
            </w: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bottom"/>
          </w:tcPr>
          <w:p w14:paraId="02E41C3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Often</w:t>
            </w: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041A5806" w14:textId="77777777" w:rsidR="00EA6897" w:rsidRPr="00817343" w:rsidRDefault="00EA6897" w:rsidP="00931BF9">
            <w:pPr>
              <w:spacing w:line="276" w:lineRule="auto"/>
              <w:ind w:left="5" w:right="183"/>
              <w:rPr>
                <w:rFonts w:ascii="Arial" w:hAnsi="Arial" w:cs="Arial"/>
                <w:sz w:val="22"/>
                <w:szCs w:val="22"/>
              </w:rPr>
            </w:pPr>
            <w:proofErr w:type="gramStart"/>
            <w:r w:rsidRPr="00817343">
              <w:rPr>
                <w:rFonts w:ascii="Arial" w:hAnsi="Arial" w:cs="Arial"/>
                <w:sz w:val="22"/>
                <w:szCs w:val="22"/>
              </w:rPr>
              <w:t>All of</w:t>
            </w:r>
            <w:proofErr w:type="gramEnd"/>
            <w:r w:rsidRPr="00817343">
              <w:rPr>
                <w:rFonts w:ascii="Arial" w:hAnsi="Arial" w:cs="Arial"/>
                <w:sz w:val="22"/>
                <w:szCs w:val="22"/>
              </w:rPr>
              <w:t xml:space="preserve"> the time</w:t>
            </w:r>
            <w:r w:rsidRPr="00817343">
              <w:rPr>
                <w:rFonts w:ascii="Arial" w:hAnsi="Arial" w:cs="Arial"/>
                <w:color w:val="00B050"/>
                <w:sz w:val="22"/>
                <w:szCs w:val="22"/>
              </w:rPr>
              <w:t xml:space="preserve"> </w:t>
            </w:r>
          </w:p>
        </w:tc>
      </w:tr>
      <w:tr w:rsidR="00EA6897" w:rsidRPr="00817343" w14:paraId="26F8CBE3" w14:textId="77777777" w:rsidTr="00CD758C">
        <w:trPr>
          <w:trHeight w:val="515"/>
        </w:trPr>
        <w:tc>
          <w:tcPr>
            <w:tcW w:w="421" w:type="dxa"/>
            <w:tcBorders>
              <w:top w:val="single" w:sz="4" w:space="0" w:color="000000"/>
              <w:left w:val="single" w:sz="4" w:space="0" w:color="000000"/>
              <w:bottom w:val="single" w:sz="4" w:space="0" w:color="000000"/>
              <w:right w:val="single" w:sz="4" w:space="0" w:color="000000"/>
            </w:tcBorders>
          </w:tcPr>
          <w:p w14:paraId="486537D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9 </w:t>
            </w:r>
          </w:p>
        </w:tc>
        <w:tc>
          <w:tcPr>
            <w:tcW w:w="3467" w:type="dxa"/>
            <w:tcBorders>
              <w:top w:val="single" w:sz="4" w:space="0" w:color="000000"/>
              <w:left w:val="single" w:sz="4" w:space="0" w:color="000000"/>
              <w:bottom w:val="single" w:sz="4" w:space="0" w:color="000000"/>
              <w:right w:val="single" w:sz="4" w:space="0" w:color="000000"/>
            </w:tcBorders>
          </w:tcPr>
          <w:p w14:paraId="6E1BCCE9" w14:textId="77777777" w:rsidR="00EA6897" w:rsidRPr="00817343" w:rsidRDefault="00EA6897" w:rsidP="00931BF9">
            <w:pPr>
              <w:spacing w:line="276" w:lineRule="auto"/>
              <w:ind w:left="5" w:right="215"/>
              <w:rPr>
                <w:rFonts w:ascii="Arial" w:hAnsi="Arial" w:cs="Arial"/>
                <w:sz w:val="22"/>
                <w:szCs w:val="22"/>
              </w:rPr>
            </w:pPr>
            <w:r w:rsidRPr="00817343">
              <w:rPr>
                <w:rFonts w:ascii="Arial" w:hAnsi="Arial" w:cs="Arial"/>
                <w:sz w:val="22"/>
                <w:szCs w:val="22"/>
              </w:rPr>
              <w:t xml:space="preserve">I feel like I belong at my school </w:t>
            </w:r>
          </w:p>
        </w:tc>
        <w:tc>
          <w:tcPr>
            <w:tcW w:w="1135" w:type="dxa"/>
            <w:tcBorders>
              <w:top w:val="single" w:sz="4" w:space="0" w:color="000000"/>
              <w:left w:val="single" w:sz="4" w:space="0" w:color="000000"/>
              <w:bottom w:val="single" w:sz="4" w:space="0" w:color="000000"/>
              <w:right w:val="single" w:sz="4" w:space="0" w:color="000000"/>
            </w:tcBorders>
          </w:tcPr>
          <w:p w14:paraId="3B90EB20"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4198F46E"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3E5F695"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483164B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29F13E8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16D63B30" w14:textId="77777777" w:rsidTr="00CD758C">
        <w:trPr>
          <w:trHeight w:val="515"/>
        </w:trPr>
        <w:tc>
          <w:tcPr>
            <w:tcW w:w="421" w:type="dxa"/>
            <w:tcBorders>
              <w:top w:val="single" w:sz="4" w:space="0" w:color="000000"/>
              <w:left w:val="single" w:sz="4" w:space="0" w:color="000000"/>
              <w:bottom w:val="single" w:sz="4" w:space="0" w:color="000000"/>
              <w:right w:val="single" w:sz="4" w:space="0" w:color="000000"/>
            </w:tcBorders>
          </w:tcPr>
          <w:p w14:paraId="31B28D3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1</w:t>
            </w:r>
          </w:p>
          <w:p w14:paraId="29DF86D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0 </w:t>
            </w:r>
          </w:p>
        </w:tc>
        <w:tc>
          <w:tcPr>
            <w:tcW w:w="3467" w:type="dxa"/>
            <w:tcBorders>
              <w:top w:val="single" w:sz="4" w:space="0" w:color="000000"/>
              <w:left w:val="single" w:sz="4" w:space="0" w:color="000000"/>
              <w:bottom w:val="single" w:sz="4" w:space="0" w:color="000000"/>
              <w:right w:val="single" w:sz="4" w:space="0" w:color="000000"/>
            </w:tcBorders>
          </w:tcPr>
          <w:p w14:paraId="7F43B69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I enjoy coming to school </w:t>
            </w:r>
          </w:p>
        </w:tc>
        <w:tc>
          <w:tcPr>
            <w:tcW w:w="1135" w:type="dxa"/>
            <w:tcBorders>
              <w:top w:val="single" w:sz="4" w:space="0" w:color="000000"/>
              <w:left w:val="single" w:sz="4" w:space="0" w:color="000000"/>
              <w:bottom w:val="single" w:sz="4" w:space="0" w:color="000000"/>
              <w:right w:val="single" w:sz="4" w:space="0" w:color="000000"/>
            </w:tcBorders>
          </w:tcPr>
          <w:p w14:paraId="63C1E287"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201C3D1F"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6618D33"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772CD8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2A443C9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39411D0F" w14:textId="77777777" w:rsidTr="00CD758C">
        <w:trPr>
          <w:trHeight w:val="771"/>
        </w:trPr>
        <w:tc>
          <w:tcPr>
            <w:tcW w:w="421" w:type="dxa"/>
            <w:tcBorders>
              <w:top w:val="single" w:sz="4" w:space="0" w:color="000000"/>
              <w:left w:val="single" w:sz="4" w:space="0" w:color="000000"/>
              <w:bottom w:val="single" w:sz="4" w:space="0" w:color="000000"/>
              <w:right w:val="single" w:sz="4" w:space="0" w:color="000000"/>
            </w:tcBorders>
          </w:tcPr>
          <w:p w14:paraId="33A9665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1</w:t>
            </w:r>
          </w:p>
          <w:p w14:paraId="04C829D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 </w:t>
            </w:r>
          </w:p>
        </w:tc>
        <w:tc>
          <w:tcPr>
            <w:tcW w:w="3467" w:type="dxa"/>
            <w:tcBorders>
              <w:top w:val="single" w:sz="4" w:space="0" w:color="000000"/>
              <w:left w:val="single" w:sz="4" w:space="0" w:color="000000"/>
              <w:bottom w:val="single" w:sz="4" w:space="0" w:color="000000"/>
              <w:right w:val="single" w:sz="4" w:space="0" w:color="000000"/>
            </w:tcBorders>
          </w:tcPr>
          <w:p w14:paraId="0DFAF2B5" w14:textId="77777777" w:rsidR="00EA6897" w:rsidRPr="00817343" w:rsidRDefault="00EA6897" w:rsidP="00931BF9">
            <w:pPr>
              <w:spacing w:line="276" w:lineRule="auto"/>
              <w:ind w:left="5" w:right="190"/>
              <w:rPr>
                <w:rFonts w:ascii="Arial" w:hAnsi="Arial" w:cs="Arial"/>
                <w:sz w:val="22"/>
                <w:szCs w:val="22"/>
              </w:rPr>
            </w:pPr>
            <w:r w:rsidRPr="00817343">
              <w:rPr>
                <w:rFonts w:ascii="Arial" w:hAnsi="Arial" w:cs="Arial"/>
                <w:sz w:val="22"/>
                <w:szCs w:val="22"/>
              </w:rPr>
              <w:t xml:space="preserve">I have meaningful relationships with teachers from my school </w:t>
            </w:r>
          </w:p>
        </w:tc>
        <w:tc>
          <w:tcPr>
            <w:tcW w:w="1135" w:type="dxa"/>
            <w:tcBorders>
              <w:top w:val="single" w:sz="4" w:space="0" w:color="000000"/>
              <w:left w:val="single" w:sz="4" w:space="0" w:color="000000"/>
              <w:bottom w:val="single" w:sz="4" w:space="0" w:color="000000"/>
              <w:right w:val="single" w:sz="4" w:space="0" w:color="000000"/>
            </w:tcBorders>
          </w:tcPr>
          <w:p w14:paraId="6F3DC10C"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2F23EB83"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00EC7B3"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220FDFF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560FDA9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r w:rsidR="00EA6897" w:rsidRPr="00817343" w14:paraId="024BC5F0" w14:textId="77777777" w:rsidTr="00CD758C">
        <w:trPr>
          <w:trHeight w:val="515"/>
        </w:trPr>
        <w:tc>
          <w:tcPr>
            <w:tcW w:w="421" w:type="dxa"/>
            <w:tcBorders>
              <w:top w:val="single" w:sz="4" w:space="0" w:color="000000"/>
              <w:left w:val="single" w:sz="4" w:space="0" w:color="000000"/>
              <w:bottom w:val="single" w:sz="4" w:space="0" w:color="000000"/>
              <w:right w:val="single" w:sz="4" w:space="0" w:color="000000"/>
            </w:tcBorders>
          </w:tcPr>
          <w:p w14:paraId="1204924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1 2 </w:t>
            </w:r>
          </w:p>
        </w:tc>
        <w:tc>
          <w:tcPr>
            <w:tcW w:w="3467" w:type="dxa"/>
            <w:tcBorders>
              <w:top w:val="single" w:sz="4" w:space="0" w:color="000000"/>
              <w:left w:val="single" w:sz="4" w:space="0" w:color="000000"/>
              <w:bottom w:val="single" w:sz="4" w:space="0" w:color="000000"/>
              <w:right w:val="single" w:sz="4" w:space="0" w:color="000000"/>
            </w:tcBorders>
          </w:tcPr>
          <w:p w14:paraId="546B9E3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I feel like I can be myself at school </w:t>
            </w:r>
          </w:p>
        </w:tc>
        <w:tc>
          <w:tcPr>
            <w:tcW w:w="1135" w:type="dxa"/>
            <w:tcBorders>
              <w:top w:val="single" w:sz="4" w:space="0" w:color="000000"/>
              <w:left w:val="single" w:sz="4" w:space="0" w:color="000000"/>
              <w:bottom w:val="single" w:sz="4" w:space="0" w:color="000000"/>
              <w:right w:val="single" w:sz="4" w:space="0" w:color="000000"/>
            </w:tcBorders>
          </w:tcPr>
          <w:p w14:paraId="3FA21660"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48412BA7" w14:textId="77777777" w:rsidR="00EA6897" w:rsidRPr="00817343" w:rsidRDefault="00EA6897" w:rsidP="00931BF9">
            <w:pPr>
              <w:spacing w:line="276" w:lineRule="auto"/>
              <w:rPr>
                <w:rFonts w:ascii="Arial" w:hAnsi="Arial" w:cs="Arial"/>
                <w:sz w:val="22"/>
                <w:szCs w:val="22"/>
              </w:rPr>
            </w:pPr>
            <w:r w:rsidRPr="00817343">
              <w:rPr>
                <w:rFonts w:ascii="Arial" w:hAnsi="Arial" w:cs="Arial"/>
                <w:color w:val="00B050"/>
                <w:sz w:val="22"/>
                <w:szCs w:val="22"/>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07348A27" w14:textId="77777777" w:rsidR="00EA6897" w:rsidRPr="00817343" w:rsidRDefault="00EA6897" w:rsidP="00931BF9">
            <w:pPr>
              <w:spacing w:line="276" w:lineRule="auto"/>
              <w:ind w:left="6"/>
              <w:rPr>
                <w:rFonts w:ascii="Arial" w:hAnsi="Arial" w:cs="Arial"/>
                <w:sz w:val="22"/>
                <w:szCs w:val="22"/>
              </w:rPr>
            </w:pPr>
            <w:r w:rsidRPr="00817343">
              <w:rPr>
                <w:rFonts w:ascii="Arial" w:hAnsi="Arial" w:cs="Arial"/>
                <w:color w:val="00B050"/>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05A49D8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c>
          <w:tcPr>
            <w:tcW w:w="995" w:type="dxa"/>
            <w:tcBorders>
              <w:top w:val="single" w:sz="4" w:space="0" w:color="000000"/>
              <w:left w:val="single" w:sz="4" w:space="0" w:color="000000"/>
              <w:bottom w:val="single" w:sz="4" w:space="0" w:color="000000"/>
              <w:right w:val="single" w:sz="4" w:space="0" w:color="000000"/>
            </w:tcBorders>
          </w:tcPr>
          <w:p w14:paraId="173C606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00B050"/>
                <w:sz w:val="22"/>
                <w:szCs w:val="22"/>
              </w:rPr>
              <w:t xml:space="preserve"> </w:t>
            </w:r>
          </w:p>
        </w:tc>
      </w:tr>
    </w:tbl>
    <w:p w14:paraId="2FF52C3B" w14:textId="77777777" w:rsidR="00EA6897" w:rsidRPr="00817343" w:rsidRDefault="00EA6897" w:rsidP="00931BF9">
      <w:pPr>
        <w:spacing w:after="0"/>
        <w:rPr>
          <w:rFonts w:ascii="Arial" w:hAnsi="Arial" w:cs="Arial"/>
          <w:sz w:val="22"/>
          <w:szCs w:val="22"/>
        </w:rPr>
      </w:pPr>
      <w:r w:rsidRPr="00817343">
        <w:rPr>
          <w:rFonts w:ascii="Arial" w:eastAsia="Arial" w:hAnsi="Arial" w:cs="Arial"/>
          <w:b/>
          <w:sz w:val="22"/>
          <w:szCs w:val="22"/>
        </w:rPr>
        <w:lastRenderedPageBreak/>
        <w:t xml:space="preserve"> </w:t>
      </w:r>
    </w:p>
    <w:p w14:paraId="6BAE9512" w14:textId="77777777" w:rsidR="00EA6897" w:rsidRPr="00817343" w:rsidRDefault="00EA6897" w:rsidP="00931BF9">
      <w:pPr>
        <w:spacing w:after="0"/>
        <w:rPr>
          <w:rFonts w:ascii="Arial" w:hAnsi="Arial" w:cs="Arial"/>
          <w:sz w:val="22"/>
          <w:szCs w:val="22"/>
        </w:rPr>
      </w:pPr>
      <w:r w:rsidRPr="00817343">
        <w:rPr>
          <w:rFonts w:ascii="Arial" w:eastAsia="Arial" w:hAnsi="Arial" w:cs="Arial"/>
          <w:b/>
          <w:sz w:val="22"/>
          <w:szCs w:val="22"/>
        </w:rPr>
        <w:t xml:space="preserve"> </w:t>
      </w:r>
    </w:p>
    <w:p w14:paraId="5DBC2499" w14:textId="77777777" w:rsidR="00EA6897" w:rsidRPr="00817343" w:rsidRDefault="00EA6897" w:rsidP="00931BF9">
      <w:pPr>
        <w:spacing w:after="0"/>
        <w:ind w:left="-1441" w:right="10473"/>
        <w:rPr>
          <w:rFonts w:ascii="Arial" w:hAnsi="Arial" w:cs="Arial"/>
          <w:sz w:val="22"/>
          <w:szCs w:val="22"/>
        </w:rPr>
      </w:pPr>
    </w:p>
    <w:tbl>
      <w:tblPr>
        <w:tblStyle w:val="TableGrid0"/>
        <w:tblW w:w="10775" w:type="dxa"/>
        <w:tblInd w:w="-996" w:type="dxa"/>
        <w:tblCellMar>
          <w:left w:w="105" w:type="dxa"/>
          <w:right w:w="43" w:type="dxa"/>
        </w:tblCellMar>
        <w:tblLook w:val="04A0" w:firstRow="1" w:lastRow="0" w:firstColumn="1" w:lastColumn="0" w:noHBand="0" w:noVBand="1"/>
      </w:tblPr>
      <w:tblGrid>
        <w:gridCol w:w="479"/>
        <w:gridCol w:w="3383"/>
        <w:gridCol w:w="1589"/>
        <w:gridCol w:w="1214"/>
        <w:gridCol w:w="1327"/>
        <w:gridCol w:w="1294"/>
        <w:gridCol w:w="1489"/>
      </w:tblGrid>
      <w:tr w:rsidR="00EA6897" w:rsidRPr="00817343" w14:paraId="7EBE4D34" w14:textId="77777777" w:rsidTr="00EA6897">
        <w:trPr>
          <w:trHeight w:val="260"/>
        </w:trPr>
        <w:tc>
          <w:tcPr>
            <w:tcW w:w="483" w:type="dxa"/>
            <w:tcBorders>
              <w:top w:val="single" w:sz="4" w:space="0" w:color="000000"/>
              <w:left w:val="single" w:sz="4" w:space="0" w:color="000000"/>
              <w:bottom w:val="single" w:sz="4" w:space="0" w:color="000000"/>
              <w:right w:val="nil"/>
            </w:tcBorders>
          </w:tcPr>
          <w:p w14:paraId="15D4D8A7"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218834B2" w14:textId="77777777" w:rsidR="00EA6897" w:rsidRPr="00817343" w:rsidRDefault="00EA6897" w:rsidP="00931BF9">
            <w:pPr>
              <w:spacing w:line="276" w:lineRule="auto"/>
              <w:ind w:left="2741"/>
              <w:rPr>
                <w:rFonts w:ascii="Arial" w:hAnsi="Arial" w:cs="Arial"/>
                <w:sz w:val="22"/>
                <w:szCs w:val="22"/>
              </w:rPr>
            </w:pPr>
            <w:r w:rsidRPr="00817343">
              <w:rPr>
                <w:rFonts w:ascii="Arial" w:eastAsia="Arial" w:hAnsi="Arial" w:cs="Arial"/>
                <w:b/>
                <w:sz w:val="22"/>
                <w:szCs w:val="22"/>
              </w:rPr>
              <w:t>Family</w:t>
            </w:r>
            <w:r w:rsidRPr="00817343">
              <w:rPr>
                <w:rFonts w:ascii="Arial" w:hAnsi="Arial" w:cs="Arial"/>
                <w:sz w:val="22"/>
                <w:szCs w:val="22"/>
              </w:rPr>
              <w:t xml:space="preserve"> </w:t>
            </w:r>
            <w:r w:rsidRPr="00817343">
              <w:rPr>
                <w:rFonts w:ascii="Arial" w:eastAsia="Arial" w:hAnsi="Arial" w:cs="Arial"/>
                <w:b/>
                <w:sz w:val="22"/>
                <w:szCs w:val="22"/>
              </w:rPr>
              <w:t>Relationships (</w:t>
            </w:r>
            <w:r w:rsidRPr="00817343">
              <w:rPr>
                <w:rFonts w:ascii="Arial" w:hAnsi="Arial" w:cs="Arial"/>
                <w:sz w:val="22"/>
                <w:szCs w:val="22"/>
              </w:rPr>
              <w:t xml:space="preserve">MSPSS subscale) </w:t>
            </w:r>
          </w:p>
        </w:tc>
        <w:tc>
          <w:tcPr>
            <w:tcW w:w="1507" w:type="dxa"/>
            <w:tcBorders>
              <w:top w:val="single" w:sz="4" w:space="0" w:color="000000"/>
              <w:left w:val="nil"/>
              <w:bottom w:val="single" w:sz="4" w:space="0" w:color="000000"/>
              <w:right w:val="single" w:sz="4" w:space="0" w:color="000000"/>
            </w:tcBorders>
          </w:tcPr>
          <w:p w14:paraId="015A42B8" w14:textId="77777777" w:rsidR="00EA6897" w:rsidRPr="00817343" w:rsidRDefault="00EA6897" w:rsidP="00931BF9">
            <w:pPr>
              <w:spacing w:after="160" w:line="276" w:lineRule="auto"/>
              <w:rPr>
                <w:rFonts w:ascii="Arial" w:hAnsi="Arial" w:cs="Arial"/>
                <w:sz w:val="22"/>
                <w:szCs w:val="22"/>
              </w:rPr>
            </w:pPr>
          </w:p>
        </w:tc>
      </w:tr>
      <w:tr w:rsidR="00EA6897" w:rsidRPr="00817343" w14:paraId="6AA013BE" w14:textId="77777777" w:rsidTr="00EA6897">
        <w:trPr>
          <w:trHeight w:val="521"/>
        </w:trPr>
        <w:tc>
          <w:tcPr>
            <w:tcW w:w="483" w:type="dxa"/>
            <w:tcBorders>
              <w:top w:val="single" w:sz="4" w:space="0" w:color="000000"/>
              <w:left w:val="single" w:sz="4" w:space="0" w:color="000000"/>
              <w:bottom w:val="single" w:sz="4" w:space="0" w:color="000000"/>
              <w:right w:val="single" w:sz="4" w:space="0" w:color="000000"/>
            </w:tcBorders>
          </w:tcPr>
          <w:p w14:paraId="65A4C53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13 </w:t>
            </w:r>
          </w:p>
        </w:tc>
        <w:tc>
          <w:tcPr>
            <w:tcW w:w="3457" w:type="dxa"/>
            <w:tcBorders>
              <w:top w:val="single" w:sz="4" w:space="0" w:color="000000"/>
              <w:left w:val="single" w:sz="4" w:space="0" w:color="000000"/>
              <w:bottom w:val="single" w:sz="4" w:space="0" w:color="000000"/>
              <w:right w:val="single" w:sz="4" w:space="0" w:color="000000"/>
            </w:tcBorders>
          </w:tcPr>
          <w:p w14:paraId="7D2EC7FC"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I get the emotional help and support I need from my family</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06BB1C2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strongly disagree </w:t>
            </w:r>
          </w:p>
        </w:tc>
        <w:tc>
          <w:tcPr>
            <w:tcW w:w="1214" w:type="dxa"/>
            <w:tcBorders>
              <w:top w:val="single" w:sz="4" w:space="0" w:color="000000"/>
              <w:left w:val="single" w:sz="4" w:space="0" w:color="000000"/>
              <w:bottom w:val="single" w:sz="4" w:space="0" w:color="000000"/>
              <w:right w:val="single" w:sz="4" w:space="0" w:color="000000"/>
            </w:tcBorders>
          </w:tcPr>
          <w:p w14:paraId="5334366C"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Disagree </w:t>
            </w:r>
          </w:p>
        </w:tc>
        <w:tc>
          <w:tcPr>
            <w:tcW w:w="1215" w:type="dxa"/>
            <w:tcBorders>
              <w:top w:val="single" w:sz="4" w:space="0" w:color="000000"/>
              <w:left w:val="single" w:sz="4" w:space="0" w:color="000000"/>
              <w:bottom w:val="single" w:sz="4" w:space="0" w:color="000000"/>
              <w:right w:val="single" w:sz="4" w:space="0" w:color="000000"/>
            </w:tcBorders>
          </w:tcPr>
          <w:p w14:paraId="1518ABC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Neutral </w:t>
            </w:r>
          </w:p>
        </w:tc>
        <w:tc>
          <w:tcPr>
            <w:tcW w:w="1298" w:type="dxa"/>
            <w:tcBorders>
              <w:top w:val="single" w:sz="4" w:space="0" w:color="000000"/>
              <w:left w:val="single" w:sz="4" w:space="0" w:color="000000"/>
              <w:bottom w:val="single" w:sz="4" w:space="0" w:color="000000"/>
              <w:right w:val="single" w:sz="4" w:space="0" w:color="000000"/>
            </w:tcBorders>
          </w:tcPr>
          <w:p w14:paraId="6E836D6D"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Agree </w:t>
            </w:r>
          </w:p>
        </w:tc>
        <w:tc>
          <w:tcPr>
            <w:tcW w:w="1507" w:type="dxa"/>
            <w:tcBorders>
              <w:top w:val="single" w:sz="4" w:space="0" w:color="000000"/>
              <w:left w:val="single" w:sz="4" w:space="0" w:color="000000"/>
              <w:bottom w:val="single" w:sz="4" w:space="0" w:color="000000"/>
              <w:right w:val="single" w:sz="4" w:space="0" w:color="000000"/>
            </w:tcBorders>
          </w:tcPr>
          <w:p w14:paraId="4309D0E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strongly agree </w:t>
            </w:r>
          </w:p>
        </w:tc>
      </w:tr>
      <w:tr w:rsidR="00EA6897" w:rsidRPr="00817343" w14:paraId="71094549" w14:textId="77777777" w:rsidTr="00EA6897">
        <w:trPr>
          <w:trHeight w:val="515"/>
        </w:trPr>
        <w:tc>
          <w:tcPr>
            <w:tcW w:w="483" w:type="dxa"/>
            <w:tcBorders>
              <w:top w:val="single" w:sz="4" w:space="0" w:color="000000"/>
              <w:left w:val="single" w:sz="4" w:space="0" w:color="000000"/>
              <w:bottom w:val="single" w:sz="4" w:space="0" w:color="000000"/>
              <w:right w:val="single" w:sz="4" w:space="0" w:color="000000"/>
            </w:tcBorders>
          </w:tcPr>
          <w:p w14:paraId="1A225A7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14 </w:t>
            </w:r>
          </w:p>
        </w:tc>
        <w:tc>
          <w:tcPr>
            <w:tcW w:w="3457" w:type="dxa"/>
            <w:tcBorders>
              <w:top w:val="single" w:sz="4" w:space="0" w:color="000000"/>
              <w:left w:val="single" w:sz="4" w:space="0" w:color="000000"/>
              <w:bottom w:val="single" w:sz="4" w:space="0" w:color="000000"/>
              <w:right w:val="single" w:sz="4" w:space="0" w:color="000000"/>
            </w:tcBorders>
          </w:tcPr>
          <w:p w14:paraId="32F50CB4"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I can talk about my problems with my family</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7DF512D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3DE04D1F"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60FB6CB6"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288662C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46882BE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7C98CB1D" w14:textId="77777777" w:rsidTr="00EA6897">
        <w:trPr>
          <w:trHeight w:val="260"/>
        </w:trPr>
        <w:tc>
          <w:tcPr>
            <w:tcW w:w="483" w:type="dxa"/>
            <w:tcBorders>
              <w:top w:val="single" w:sz="4" w:space="0" w:color="000000"/>
              <w:left w:val="single" w:sz="4" w:space="0" w:color="000000"/>
              <w:bottom w:val="single" w:sz="4" w:space="0" w:color="000000"/>
              <w:right w:val="nil"/>
            </w:tcBorders>
          </w:tcPr>
          <w:p w14:paraId="0BB3F1D7"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11518360" w14:textId="77777777" w:rsidR="00EA6897" w:rsidRPr="00817343" w:rsidRDefault="00EA6897" w:rsidP="00931BF9">
            <w:pPr>
              <w:spacing w:line="276" w:lineRule="auto"/>
              <w:ind w:left="996"/>
              <w:jc w:val="center"/>
              <w:rPr>
                <w:rFonts w:ascii="Arial" w:hAnsi="Arial" w:cs="Arial"/>
                <w:sz w:val="22"/>
                <w:szCs w:val="22"/>
              </w:rPr>
            </w:pPr>
            <w:proofErr w:type="spellStart"/>
            <w:r w:rsidRPr="00817343">
              <w:rPr>
                <w:rFonts w:ascii="Arial" w:eastAsia="Arial" w:hAnsi="Arial" w:cs="Arial"/>
                <w:b/>
                <w:sz w:val="22"/>
                <w:szCs w:val="22"/>
              </w:rPr>
              <w:t>Self kindness</w:t>
            </w:r>
            <w:proofErr w:type="spellEnd"/>
            <w:r w:rsidRPr="00817343">
              <w:rPr>
                <w:rFonts w:ascii="Arial" w:eastAsia="Arial" w:hAnsi="Arial" w:cs="Arial"/>
                <w:b/>
                <w:sz w:val="22"/>
                <w:szCs w:val="22"/>
              </w:rPr>
              <w:t xml:space="preserve"> </w:t>
            </w:r>
            <w:r w:rsidRPr="00817343">
              <w:rPr>
                <w:rFonts w:ascii="Arial" w:hAnsi="Arial" w:cs="Arial"/>
                <w:sz w:val="22"/>
                <w:szCs w:val="22"/>
              </w:rPr>
              <w:t xml:space="preserve">(SCS-Y subscale) </w:t>
            </w:r>
          </w:p>
        </w:tc>
        <w:tc>
          <w:tcPr>
            <w:tcW w:w="1507" w:type="dxa"/>
            <w:tcBorders>
              <w:top w:val="single" w:sz="4" w:space="0" w:color="000000"/>
              <w:left w:val="nil"/>
              <w:bottom w:val="single" w:sz="4" w:space="0" w:color="000000"/>
              <w:right w:val="single" w:sz="4" w:space="0" w:color="000000"/>
            </w:tcBorders>
          </w:tcPr>
          <w:p w14:paraId="7F29AB2D" w14:textId="77777777" w:rsidR="00EA6897" w:rsidRPr="00817343" w:rsidRDefault="00EA6897" w:rsidP="00931BF9">
            <w:pPr>
              <w:spacing w:after="160" w:line="276" w:lineRule="auto"/>
              <w:rPr>
                <w:rFonts w:ascii="Arial" w:hAnsi="Arial" w:cs="Arial"/>
                <w:sz w:val="22"/>
                <w:szCs w:val="22"/>
              </w:rPr>
            </w:pPr>
          </w:p>
        </w:tc>
      </w:tr>
      <w:tr w:rsidR="00EA6897" w:rsidRPr="00817343" w14:paraId="3B01ACEA" w14:textId="77777777" w:rsidTr="00EA6897">
        <w:trPr>
          <w:trHeight w:val="770"/>
        </w:trPr>
        <w:tc>
          <w:tcPr>
            <w:tcW w:w="483" w:type="dxa"/>
            <w:tcBorders>
              <w:top w:val="single" w:sz="4" w:space="0" w:color="000000"/>
              <w:left w:val="single" w:sz="4" w:space="0" w:color="000000"/>
              <w:bottom w:val="single" w:sz="4" w:space="0" w:color="000000"/>
              <w:right w:val="single" w:sz="4" w:space="0" w:color="000000"/>
            </w:tcBorders>
          </w:tcPr>
          <w:p w14:paraId="0CB51BC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15 </w:t>
            </w:r>
          </w:p>
        </w:tc>
        <w:tc>
          <w:tcPr>
            <w:tcW w:w="3457" w:type="dxa"/>
            <w:tcBorders>
              <w:top w:val="single" w:sz="4" w:space="0" w:color="000000"/>
              <w:left w:val="single" w:sz="4" w:space="0" w:color="000000"/>
              <w:bottom w:val="single" w:sz="4" w:space="0" w:color="000000"/>
              <w:right w:val="single" w:sz="4" w:space="0" w:color="000000"/>
            </w:tcBorders>
          </w:tcPr>
          <w:p w14:paraId="1AF7B86D"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I try to be kind and supportive to myself when I’m having a hard time </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2C6AEF3D"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Almost never </w:t>
            </w:r>
          </w:p>
        </w:tc>
        <w:tc>
          <w:tcPr>
            <w:tcW w:w="1214" w:type="dxa"/>
            <w:tcBorders>
              <w:top w:val="single" w:sz="4" w:space="0" w:color="000000"/>
              <w:left w:val="single" w:sz="4" w:space="0" w:color="000000"/>
              <w:bottom w:val="single" w:sz="4" w:space="0" w:color="000000"/>
              <w:right w:val="single" w:sz="4" w:space="0" w:color="000000"/>
            </w:tcBorders>
          </w:tcPr>
          <w:p w14:paraId="1D68AF22"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Not very often </w:t>
            </w:r>
          </w:p>
        </w:tc>
        <w:tc>
          <w:tcPr>
            <w:tcW w:w="1215" w:type="dxa"/>
            <w:tcBorders>
              <w:top w:val="single" w:sz="4" w:space="0" w:color="000000"/>
              <w:left w:val="single" w:sz="4" w:space="0" w:color="000000"/>
              <w:bottom w:val="single" w:sz="4" w:space="0" w:color="000000"/>
              <w:right w:val="single" w:sz="4" w:space="0" w:color="000000"/>
            </w:tcBorders>
          </w:tcPr>
          <w:p w14:paraId="54137920"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sometimes </w:t>
            </w:r>
          </w:p>
        </w:tc>
        <w:tc>
          <w:tcPr>
            <w:tcW w:w="1298" w:type="dxa"/>
            <w:tcBorders>
              <w:top w:val="single" w:sz="4" w:space="0" w:color="000000"/>
              <w:left w:val="single" w:sz="4" w:space="0" w:color="000000"/>
              <w:bottom w:val="single" w:sz="4" w:space="0" w:color="000000"/>
              <w:right w:val="single" w:sz="4" w:space="0" w:color="000000"/>
            </w:tcBorders>
          </w:tcPr>
          <w:p w14:paraId="0A1AAF4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often </w:t>
            </w:r>
          </w:p>
        </w:tc>
        <w:tc>
          <w:tcPr>
            <w:tcW w:w="1507" w:type="dxa"/>
            <w:tcBorders>
              <w:top w:val="single" w:sz="4" w:space="0" w:color="000000"/>
              <w:left w:val="single" w:sz="4" w:space="0" w:color="000000"/>
              <w:bottom w:val="single" w:sz="4" w:space="0" w:color="000000"/>
              <w:right w:val="single" w:sz="4" w:space="0" w:color="000000"/>
            </w:tcBorders>
          </w:tcPr>
          <w:p w14:paraId="3CC3B4F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Almost always </w:t>
            </w:r>
          </w:p>
        </w:tc>
      </w:tr>
      <w:tr w:rsidR="00EA6897" w:rsidRPr="00817343" w14:paraId="1F08BAA7" w14:textId="77777777" w:rsidTr="00EA6897">
        <w:trPr>
          <w:trHeight w:val="515"/>
        </w:trPr>
        <w:tc>
          <w:tcPr>
            <w:tcW w:w="483" w:type="dxa"/>
            <w:tcBorders>
              <w:top w:val="single" w:sz="4" w:space="0" w:color="000000"/>
              <w:left w:val="single" w:sz="4" w:space="0" w:color="000000"/>
              <w:bottom w:val="single" w:sz="4" w:space="0" w:color="000000"/>
              <w:right w:val="single" w:sz="4" w:space="0" w:color="000000"/>
            </w:tcBorders>
          </w:tcPr>
          <w:p w14:paraId="4A53504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16 </w:t>
            </w:r>
          </w:p>
        </w:tc>
        <w:tc>
          <w:tcPr>
            <w:tcW w:w="3457" w:type="dxa"/>
            <w:tcBorders>
              <w:top w:val="single" w:sz="4" w:space="0" w:color="000000"/>
              <w:left w:val="single" w:sz="4" w:space="0" w:color="000000"/>
              <w:bottom w:val="single" w:sz="4" w:space="0" w:color="000000"/>
              <w:right w:val="single" w:sz="4" w:space="0" w:color="000000"/>
            </w:tcBorders>
          </w:tcPr>
          <w:p w14:paraId="793C2B6E"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I’m kind to myself when things go wrong and I’m feeling bad</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145B012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024878CF"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314F5AC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4C5ADD10"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54DF8BF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52BD9B7E" w14:textId="77777777" w:rsidTr="00EA6897">
        <w:trPr>
          <w:trHeight w:val="265"/>
        </w:trPr>
        <w:tc>
          <w:tcPr>
            <w:tcW w:w="483" w:type="dxa"/>
            <w:tcBorders>
              <w:top w:val="single" w:sz="4" w:space="0" w:color="000000"/>
              <w:left w:val="single" w:sz="4" w:space="0" w:color="000000"/>
              <w:bottom w:val="single" w:sz="4" w:space="0" w:color="000000"/>
              <w:right w:val="nil"/>
            </w:tcBorders>
          </w:tcPr>
          <w:p w14:paraId="2CED5630"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281027C9" w14:textId="6614AB61" w:rsidR="00EA6897" w:rsidRPr="00817343" w:rsidRDefault="00EA6897" w:rsidP="00931BF9">
            <w:pPr>
              <w:spacing w:line="276" w:lineRule="auto"/>
              <w:ind w:left="1816"/>
              <w:rPr>
                <w:rFonts w:ascii="Arial" w:hAnsi="Arial" w:cs="Arial"/>
                <w:sz w:val="22"/>
                <w:szCs w:val="22"/>
              </w:rPr>
            </w:pPr>
            <w:r w:rsidRPr="00817343">
              <w:rPr>
                <w:rFonts w:ascii="Arial" w:eastAsia="Arial" w:hAnsi="Arial" w:cs="Arial"/>
                <w:b/>
                <w:sz w:val="22"/>
                <w:szCs w:val="22"/>
              </w:rPr>
              <w:t xml:space="preserve">Emotional </w:t>
            </w:r>
            <w:r w:rsidR="00990F8D" w:rsidRPr="00817343">
              <w:rPr>
                <w:rFonts w:ascii="Arial" w:eastAsia="Arial" w:hAnsi="Arial" w:cs="Arial"/>
                <w:b/>
                <w:sz w:val="22"/>
                <w:szCs w:val="22"/>
              </w:rPr>
              <w:t>Regulation</w:t>
            </w:r>
            <w:r w:rsidRPr="00817343">
              <w:rPr>
                <w:rFonts w:ascii="Arial" w:eastAsia="Arial" w:hAnsi="Arial" w:cs="Arial"/>
                <w:b/>
                <w:sz w:val="22"/>
                <w:szCs w:val="22"/>
              </w:rPr>
              <w:t xml:space="preserve"> </w:t>
            </w:r>
            <w:r w:rsidRPr="00817343">
              <w:rPr>
                <w:rFonts w:ascii="Arial" w:hAnsi="Arial" w:cs="Arial"/>
                <w:sz w:val="22"/>
                <w:szCs w:val="22"/>
              </w:rPr>
              <w:t xml:space="preserve">(ERQ-S Cognitive </w:t>
            </w:r>
            <w:r w:rsidR="00990F8D" w:rsidRPr="00817343">
              <w:rPr>
                <w:rFonts w:ascii="Arial" w:hAnsi="Arial" w:cs="Arial"/>
                <w:sz w:val="22"/>
                <w:szCs w:val="22"/>
              </w:rPr>
              <w:t>Reframing</w:t>
            </w:r>
            <w:r w:rsidRPr="00817343">
              <w:rPr>
                <w:rFonts w:ascii="Arial" w:hAnsi="Arial" w:cs="Arial"/>
                <w:sz w:val="22"/>
                <w:szCs w:val="22"/>
              </w:rPr>
              <w:t xml:space="preserve"> Scale) </w:t>
            </w:r>
          </w:p>
        </w:tc>
        <w:tc>
          <w:tcPr>
            <w:tcW w:w="1507" w:type="dxa"/>
            <w:tcBorders>
              <w:top w:val="single" w:sz="4" w:space="0" w:color="000000"/>
              <w:left w:val="nil"/>
              <w:bottom w:val="single" w:sz="4" w:space="0" w:color="000000"/>
              <w:right w:val="single" w:sz="4" w:space="0" w:color="000000"/>
            </w:tcBorders>
          </w:tcPr>
          <w:p w14:paraId="0ED31447" w14:textId="77777777" w:rsidR="00EA6897" w:rsidRPr="00817343" w:rsidRDefault="00EA6897" w:rsidP="00931BF9">
            <w:pPr>
              <w:spacing w:after="160" w:line="276" w:lineRule="auto"/>
              <w:rPr>
                <w:rFonts w:ascii="Arial" w:hAnsi="Arial" w:cs="Arial"/>
                <w:sz w:val="22"/>
                <w:szCs w:val="22"/>
              </w:rPr>
            </w:pPr>
          </w:p>
        </w:tc>
      </w:tr>
      <w:tr w:rsidR="00EA6897" w:rsidRPr="00817343" w14:paraId="115F5437" w14:textId="77777777" w:rsidTr="00EA6897">
        <w:trPr>
          <w:trHeight w:val="1021"/>
        </w:trPr>
        <w:tc>
          <w:tcPr>
            <w:tcW w:w="483" w:type="dxa"/>
            <w:tcBorders>
              <w:top w:val="single" w:sz="4" w:space="0" w:color="000000"/>
              <w:left w:val="single" w:sz="4" w:space="0" w:color="000000"/>
              <w:bottom w:val="single" w:sz="4" w:space="0" w:color="000000"/>
              <w:right w:val="single" w:sz="4" w:space="0" w:color="000000"/>
            </w:tcBorders>
          </w:tcPr>
          <w:p w14:paraId="4F03175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17 </w:t>
            </w:r>
          </w:p>
        </w:tc>
        <w:tc>
          <w:tcPr>
            <w:tcW w:w="3457" w:type="dxa"/>
            <w:tcBorders>
              <w:top w:val="single" w:sz="4" w:space="0" w:color="000000"/>
              <w:left w:val="single" w:sz="4" w:space="0" w:color="000000"/>
              <w:bottom w:val="single" w:sz="4" w:space="0" w:color="000000"/>
              <w:right w:val="single" w:sz="4" w:space="0" w:color="000000"/>
            </w:tcBorders>
          </w:tcPr>
          <w:p w14:paraId="44A3A4B9" w14:textId="77777777" w:rsidR="00EA6897" w:rsidRPr="00817343" w:rsidRDefault="00EA6897" w:rsidP="00931BF9">
            <w:pPr>
              <w:spacing w:line="276" w:lineRule="auto"/>
              <w:ind w:right="22"/>
              <w:rPr>
                <w:rFonts w:ascii="Arial" w:hAnsi="Arial" w:cs="Arial"/>
                <w:sz w:val="22"/>
                <w:szCs w:val="22"/>
              </w:rPr>
            </w:pPr>
            <w:r w:rsidRPr="00817343">
              <w:rPr>
                <w:rFonts w:ascii="Arial" w:hAnsi="Arial" w:cs="Arial"/>
                <w:sz w:val="22"/>
                <w:szCs w:val="22"/>
              </w:rPr>
              <w:t xml:space="preserve">When I want to feel more positive emotion (such as joy or amusement), I change the way I’m thinking about the situation </w:t>
            </w:r>
          </w:p>
        </w:tc>
        <w:tc>
          <w:tcPr>
            <w:tcW w:w="1601" w:type="dxa"/>
            <w:tcBorders>
              <w:top w:val="single" w:sz="4" w:space="0" w:color="000000"/>
              <w:left w:val="single" w:sz="4" w:space="0" w:color="000000"/>
              <w:bottom w:val="single" w:sz="4" w:space="0" w:color="000000"/>
              <w:right w:val="single" w:sz="4" w:space="0" w:color="000000"/>
            </w:tcBorders>
          </w:tcPr>
          <w:p w14:paraId="54F31C8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Strongly disagree </w:t>
            </w:r>
          </w:p>
        </w:tc>
        <w:tc>
          <w:tcPr>
            <w:tcW w:w="1214" w:type="dxa"/>
            <w:tcBorders>
              <w:top w:val="single" w:sz="4" w:space="0" w:color="000000"/>
              <w:left w:val="single" w:sz="4" w:space="0" w:color="000000"/>
              <w:bottom w:val="single" w:sz="4" w:space="0" w:color="000000"/>
              <w:right w:val="single" w:sz="4" w:space="0" w:color="000000"/>
            </w:tcBorders>
          </w:tcPr>
          <w:p w14:paraId="0D9B5B24"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Somewhat disagree </w:t>
            </w:r>
          </w:p>
        </w:tc>
        <w:tc>
          <w:tcPr>
            <w:tcW w:w="1215" w:type="dxa"/>
            <w:tcBorders>
              <w:top w:val="single" w:sz="4" w:space="0" w:color="000000"/>
              <w:left w:val="single" w:sz="4" w:space="0" w:color="000000"/>
              <w:bottom w:val="single" w:sz="4" w:space="0" w:color="000000"/>
              <w:right w:val="single" w:sz="4" w:space="0" w:color="000000"/>
            </w:tcBorders>
          </w:tcPr>
          <w:p w14:paraId="1C04289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Neutral </w:t>
            </w:r>
          </w:p>
        </w:tc>
        <w:tc>
          <w:tcPr>
            <w:tcW w:w="1298" w:type="dxa"/>
            <w:tcBorders>
              <w:top w:val="single" w:sz="4" w:space="0" w:color="000000"/>
              <w:left w:val="single" w:sz="4" w:space="0" w:color="000000"/>
              <w:bottom w:val="single" w:sz="4" w:space="0" w:color="000000"/>
              <w:right w:val="single" w:sz="4" w:space="0" w:color="000000"/>
            </w:tcBorders>
          </w:tcPr>
          <w:p w14:paraId="6696827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Somewhat agree </w:t>
            </w:r>
          </w:p>
        </w:tc>
        <w:tc>
          <w:tcPr>
            <w:tcW w:w="1507" w:type="dxa"/>
            <w:tcBorders>
              <w:top w:val="single" w:sz="4" w:space="0" w:color="000000"/>
              <w:left w:val="single" w:sz="4" w:space="0" w:color="000000"/>
              <w:bottom w:val="single" w:sz="4" w:space="0" w:color="000000"/>
              <w:right w:val="single" w:sz="4" w:space="0" w:color="000000"/>
            </w:tcBorders>
          </w:tcPr>
          <w:p w14:paraId="37173BD6"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Strongly agree </w:t>
            </w:r>
          </w:p>
        </w:tc>
      </w:tr>
      <w:tr w:rsidR="00EA6897" w:rsidRPr="00817343" w14:paraId="41652751" w14:textId="77777777" w:rsidTr="00EA6897">
        <w:trPr>
          <w:trHeight w:val="1025"/>
        </w:trPr>
        <w:tc>
          <w:tcPr>
            <w:tcW w:w="483" w:type="dxa"/>
            <w:tcBorders>
              <w:top w:val="single" w:sz="4" w:space="0" w:color="000000"/>
              <w:left w:val="single" w:sz="4" w:space="0" w:color="000000"/>
              <w:bottom w:val="single" w:sz="4" w:space="0" w:color="000000"/>
              <w:right w:val="single" w:sz="4" w:space="0" w:color="000000"/>
            </w:tcBorders>
          </w:tcPr>
          <w:p w14:paraId="112E82C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18 </w:t>
            </w:r>
          </w:p>
        </w:tc>
        <w:tc>
          <w:tcPr>
            <w:tcW w:w="3457" w:type="dxa"/>
            <w:tcBorders>
              <w:top w:val="single" w:sz="4" w:space="0" w:color="000000"/>
              <w:left w:val="single" w:sz="4" w:space="0" w:color="000000"/>
              <w:bottom w:val="single" w:sz="4" w:space="0" w:color="000000"/>
              <w:right w:val="single" w:sz="4" w:space="0" w:color="000000"/>
            </w:tcBorders>
          </w:tcPr>
          <w:p w14:paraId="405C8428"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When I want to feel less negative emotion (such as sadness or anger), I change the way I’m thinking about the situation </w:t>
            </w:r>
          </w:p>
        </w:tc>
        <w:tc>
          <w:tcPr>
            <w:tcW w:w="1601" w:type="dxa"/>
            <w:tcBorders>
              <w:top w:val="single" w:sz="4" w:space="0" w:color="000000"/>
              <w:left w:val="single" w:sz="4" w:space="0" w:color="000000"/>
              <w:bottom w:val="single" w:sz="4" w:space="0" w:color="000000"/>
              <w:right w:val="single" w:sz="4" w:space="0" w:color="000000"/>
            </w:tcBorders>
          </w:tcPr>
          <w:p w14:paraId="3846C74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0E57B2FB"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557A05E6"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454123A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6F022C2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4F95D17C" w14:textId="77777777" w:rsidTr="00EA6897">
        <w:trPr>
          <w:trHeight w:val="770"/>
        </w:trPr>
        <w:tc>
          <w:tcPr>
            <w:tcW w:w="483" w:type="dxa"/>
            <w:tcBorders>
              <w:top w:val="single" w:sz="4" w:space="0" w:color="000000"/>
              <w:left w:val="single" w:sz="4" w:space="0" w:color="000000"/>
              <w:bottom w:val="single" w:sz="4" w:space="0" w:color="000000"/>
              <w:right w:val="single" w:sz="4" w:space="0" w:color="000000"/>
            </w:tcBorders>
          </w:tcPr>
          <w:p w14:paraId="60A2232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19 </w:t>
            </w:r>
          </w:p>
        </w:tc>
        <w:tc>
          <w:tcPr>
            <w:tcW w:w="3457" w:type="dxa"/>
            <w:tcBorders>
              <w:top w:val="single" w:sz="4" w:space="0" w:color="000000"/>
              <w:left w:val="single" w:sz="4" w:space="0" w:color="000000"/>
              <w:bottom w:val="single" w:sz="4" w:space="0" w:color="000000"/>
              <w:right w:val="single" w:sz="4" w:space="0" w:color="000000"/>
            </w:tcBorders>
          </w:tcPr>
          <w:p w14:paraId="472C132B" w14:textId="77777777" w:rsidR="00EA6897" w:rsidRPr="00817343" w:rsidRDefault="00EA6897" w:rsidP="00931BF9">
            <w:pPr>
              <w:spacing w:line="276" w:lineRule="auto"/>
              <w:ind w:right="48"/>
              <w:rPr>
                <w:rFonts w:ascii="Arial" w:hAnsi="Arial" w:cs="Arial"/>
                <w:sz w:val="22"/>
                <w:szCs w:val="22"/>
              </w:rPr>
            </w:pPr>
            <w:r w:rsidRPr="00817343">
              <w:rPr>
                <w:rFonts w:ascii="Arial" w:hAnsi="Arial" w:cs="Arial"/>
                <w:sz w:val="22"/>
                <w:szCs w:val="22"/>
              </w:rPr>
              <w:t xml:space="preserve">I control my emotions by changing the way I think about the situation I’m in </w:t>
            </w:r>
          </w:p>
        </w:tc>
        <w:tc>
          <w:tcPr>
            <w:tcW w:w="1601" w:type="dxa"/>
            <w:tcBorders>
              <w:top w:val="single" w:sz="4" w:space="0" w:color="000000"/>
              <w:left w:val="single" w:sz="4" w:space="0" w:color="000000"/>
              <w:bottom w:val="single" w:sz="4" w:space="0" w:color="000000"/>
              <w:right w:val="single" w:sz="4" w:space="0" w:color="000000"/>
            </w:tcBorders>
          </w:tcPr>
          <w:p w14:paraId="00E83DB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6893D723"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0AB15520"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501B71C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47E8F89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5937AF3C" w14:textId="77777777" w:rsidTr="00EA6897">
        <w:trPr>
          <w:trHeight w:val="260"/>
        </w:trPr>
        <w:tc>
          <w:tcPr>
            <w:tcW w:w="483" w:type="dxa"/>
            <w:tcBorders>
              <w:top w:val="single" w:sz="4" w:space="0" w:color="000000"/>
              <w:left w:val="single" w:sz="4" w:space="0" w:color="000000"/>
              <w:bottom w:val="single" w:sz="4" w:space="0" w:color="000000"/>
              <w:right w:val="nil"/>
            </w:tcBorders>
          </w:tcPr>
          <w:p w14:paraId="41925BF6"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26DEC502" w14:textId="77777777" w:rsidR="00EA6897" w:rsidRPr="00817343" w:rsidRDefault="00EA6897" w:rsidP="00931BF9">
            <w:pPr>
              <w:spacing w:line="276" w:lineRule="auto"/>
              <w:ind w:left="991"/>
              <w:jc w:val="center"/>
              <w:rPr>
                <w:rFonts w:ascii="Arial" w:hAnsi="Arial" w:cs="Arial"/>
                <w:sz w:val="22"/>
                <w:szCs w:val="22"/>
              </w:rPr>
            </w:pPr>
            <w:r w:rsidRPr="00817343">
              <w:rPr>
                <w:rFonts w:ascii="Arial" w:eastAsia="Arial" w:hAnsi="Arial" w:cs="Arial"/>
                <w:b/>
                <w:sz w:val="22"/>
                <w:szCs w:val="22"/>
              </w:rPr>
              <w:t xml:space="preserve">Peer Relationship </w:t>
            </w:r>
            <w:r w:rsidRPr="00817343">
              <w:rPr>
                <w:rFonts w:ascii="Arial" w:hAnsi="Arial" w:cs="Arial"/>
                <w:sz w:val="22"/>
                <w:szCs w:val="22"/>
              </w:rPr>
              <w:t>(MSPSS</w:t>
            </w:r>
            <w:r w:rsidRPr="00817343">
              <w:rPr>
                <w:rFonts w:ascii="Arial" w:eastAsia="Arial" w:hAnsi="Arial" w:cs="Arial"/>
                <w:b/>
                <w:sz w:val="22"/>
                <w:szCs w:val="22"/>
              </w:rPr>
              <w:t xml:space="preserve"> </w:t>
            </w:r>
            <w:r w:rsidRPr="00817343">
              <w:rPr>
                <w:rFonts w:ascii="Arial" w:hAnsi="Arial" w:cs="Arial"/>
                <w:sz w:val="22"/>
                <w:szCs w:val="22"/>
              </w:rPr>
              <w:t>subscale)</w:t>
            </w:r>
            <w:r w:rsidRPr="00817343">
              <w:rPr>
                <w:rFonts w:ascii="Arial" w:eastAsia="Arial" w:hAnsi="Arial" w:cs="Arial"/>
                <w:b/>
                <w:sz w:val="22"/>
                <w:szCs w:val="22"/>
              </w:rPr>
              <w:t xml:space="preserve"> </w:t>
            </w:r>
          </w:p>
        </w:tc>
        <w:tc>
          <w:tcPr>
            <w:tcW w:w="1507" w:type="dxa"/>
            <w:tcBorders>
              <w:top w:val="single" w:sz="4" w:space="0" w:color="000000"/>
              <w:left w:val="nil"/>
              <w:bottom w:val="single" w:sz="4" w:space="0" w:color="000000"/>
              <w:right w:val="single" w:sz="4" w:space="0" w:color="000000"/>
            </w:tcBorders>
          </w:tcPr>
          <w:p w14:paraId="4B38B2FF" w14:textId="77777777" w:rsidR="00EA6897" w:rsidRPr="00817343" w:rsidRDefault="00EA6897" w:rsidP="00931BF9">
            <w:pPr>
              <w:spacing w:after="160" w:line="276" w:lineRule="auto"/>
              <w:rPr>
                <w:rFonts w:ascii="Arial" w:hAnsi="Arial" w:cs="Arial"/>
                <w:sz w:val="22"/>
                <w:szCs w:val="22"/>
              </w:rPr>
            </w:pPr>
          </w:p>
        </w:tc>
      </w:tr>
      <w:tr w:rsidR="00EA6897" w:rsidRPr="00817343" w14:paraId="4D37D7FF" w14:textId="77777777" w:rsidTr="00EA6897">
        <w:trPr>
          <w:trHeight w:val="515"/>
        </w:trPr>
        <w:tc>
          <w:tcPr>
            <w:tcW w:w="483" w:type="dxa"/>
            <w:tcBorders>
              <w:top w:val="single" w:sz="4" w:space="0" w:color="000000"/>
              <w:left w:val="single" w:sz="4" w:space="0" w:color="000000"/>
              <w:bottom w:val="single" w:sz="4" w:space="0" w:color="000000"/>
              <w:right w:val="single" w:sz="4" w:space="0" w:color="000000"/>
            </w:tcBorders>
          </w:tcPr>
          <w:p w14:paraId="484A7F6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20 </w:t>
            </w:r>
          </w:p>
        </w:tc>
        <w:tc>
          <w:tcPr>
            <w:tcW w:w="3457" w:type="dxa"/>
            <w:tcBorders>
              <w:top w:val="single" w:sz="4" w:space="0" w:color="000000"/>
              <w:left w:val="single" w:sz="4" w:space="0" w:color="000000"/>
              <w:bottom w:val="single" w:sz="4" w:space="0" w:color="000000"/>
              <w:right w:val="single" w:sz="4" w:space="0" w:color="000000"/>
            </w:tcBorders>
          </w:tcPr>
          <w:p w14:paraId="6D05FD10" w14:textId="77777777" w:rsidR="00EA6897" w:rsidRPr="00817343" w:rsidRDefault="00EA6897" w:rsidP="00931BF9">
            <w:pPr>
              <w:spacing w:line="276" w:lineRule="auto"/>
              <w:jc w:val="both"/>
              <w:rPr>
                <w:rFonts w:ascii="Arial" w:hAnsi="Arial" w:cs="Arial"/>
                <w:sz w:val="22"/>
                <w:szCs w:val="22"/>
              </w:rPr>
            </w:pPr>
            <w:r w:rsidRPr="00817343">
              <w:rPr>
                <w:rFonts w:ascii="Arial" w:hAnsi="Arial" w:cs="Arial"/>
                <w:sz w:val="22"/>
                <w:szCs w:val="22"/>
              </w:rPr>
              <w:t xml:space="preserve">I can count on my friends when things go wrong </w:t>
            </w:r>
          </w:p>
        </w:tc>
        <w:tc>
          <w:tcPr>
            <w:tcW w:w="1601" w:type="dxa"/>
            <w:tcBorders>
              <w:top w:val="single" w:sz="4" w:space="0" w:color="000000"/>
              <w:left w:val="single" w:sz="4" w:space="0" w:color="000000"/>
              <w:bottom w:val="single" w:sz="4" w:space="0" w:color="000000"/>
              <w:right w:val="single" w:sz="4" w:space="0" w:color="000000"/>
            </w:tcBorders>
          </w:tcPr>
          <w:p w14:paraId="19CA319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strongly disagree </w:t>
            </w:r>
          </w:p>
        </w:tc>
        <w:tc>
          <w:tcPr>
            <w:tcW w:w="1214" w:type="dxa"/>
            <w:tcBorders>
              <w:top w:val="single" w:sz="4" w:space="0" w:color="000000"/>
              <w:left w:val="single" w:sz="4" w:space="0" w:color="000000"/>
              <w:bottom w:val="single" w:sz="4" w:space="0" w:color="000000"/>
              <w:right w:val="single" w:sz="4" w:space="0" w:color="000000"/>
            </w:tcBorders>
          </w:tcPr>
          <w:p w14:paraId="7CDC7119"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Disagree </w:t>
            </w:r>
          </w:p>
        </w:tc>
        <w:tc>
          <w:tcPr>
            <w:tcW w:w="1215" w:type="dxa"/>
            <w:tcBorders>
              <w:top w:val="single" w:sz="4" w:space="0" w:color="000000"/>
              <w:left w:val="single" w:sz="4" w:space="0" w:color="000000"/>
              <w:bottom w:val="single" w:sz="4" w:space="0" w:color="000000"/>
              <w:right w:val="single" w:sz="4" w:space="0" w:color="000000"/>
            </w:tcBorders>
          </w:tcPr>
          <w:p w14:paraId="2FEBBBB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Neutral </w:t>
            </w:r>
          </w:p>
        </w:tc>
        <w:tc>
          <w:tcPr>
            <w:tcW w:w="1298" w:type="dxa"/>
            <w:tcBorders>
              <w:top w:val="single" w:sz="4" w:space="0" w:color="000000"/>
              <w:left w:val="single" w:sz="4" w:space="0" w:color="000000"/>
              <w:bottom w:val="single" w:sz="4" w:space="0" w:color="000000"/>
              <w:right w:val="single" w:sz="4" w:space="0" w:color="000000"/>
            </w:tcBorders>
          </w:tcPr>
          <w:p w14:paraId="018D9AED"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Agree </w:t>
            </w:r>
          </w:p>
        </w:tc>
        <w:tc>
          <w:tcPr>
            <w:tcW w:w="1507" w:type="dxa"/>
            <w:tcBorders>
              <w:top w:val="single" w:sz="4" w:space="0" w:color="000000"/>
              <w:left w:val="single" w:sz="4" w:space="0" w:color="000000"/>
              <w:bottom w:val="single" w:sz="4" w:space="0" w:color="000000"/>
              <w:right w:val="single" w:sz="4" w:space="0" w:color="000000"/>
            </w:tcBorders>
          </w:tcPr>
          <w:p w14:paraId="307D2D1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strongly agree </w:t>
            </w:r>
          </w:p>
        </w:tc>
      </w:tr>
      <w:tr w:rsidR="00EA6897" w:rsidRPr="00817343" w14:paraId="317D8C2E" w14:textId="77777777" w:rsidTr="00EA6897">
        <w:trPr>
          <w:trHeight w:val="515"/>
        </w:trPr>
        <w:tc>
          <w:tcPr>
            <w:tcW w:w="483" w:type="dxa"/>
            <w:tcBorders>
              <w:top w:val="single" w:sz="4" w:space="0" w:color="000000"/>
              <w:left w:val="single" w:sz="4" w:space="0" w:color="000000"/>
              <w:bottom w:val="single" w:sz="4" w:space="0" w:color="000000"/>
              <w:right w:val="single" w:sz="4" w:space="0" w:color="000000"/>
            </w:tcBorders>
          </w:tcPr>
          <w:p w14:paraId="726634A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21 </w:t>
            </w:r>
          </w:p>
        </w:tc>
        <w:tc>
          <w:tcPr>
            <w:tcW w:w="3457" w:type="dxa"/>
            <w:tcBorders>
              <w:top w:val="single" w:sz="4" w:space="0" w:color="000000"/>
              <w:left w:val="single" w:sz="4" w:space="0" w:color="000000"/>
              <w:bottom w:val="single" w:sz="4" w:space="0" w:color="000000"/>
              <w:right w:val="single" w:sz="4" w:space="0" w:color="000000"/>
            </w:tcBorders>
          </w:tcPr>
          <w:p w14:paraId="55FED91C"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I can talk about my problems with </w:t>
            </w:r>
          </w:p>
          <w:p w14:paraId="2CDBFD7C"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my friends</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0E98509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04599DAF"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7D0305B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77FEE75D"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08FEC94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376FA6AD" w14:textId="77777777" w:rsidTr="00EA6897">
        <w:trPr>
          <w:trHeight w:val="265"/>
        </w:trPr>
        <w:tc>
          <w:tcPr>
            <w:tcW w:w="483" w:type="dxa"/>
            <w:tcBorders>
              <w:top w:val="single" w:sz="4" w:space="0" w:color="000000"/>
              <w:left w:val="single" w:sz="4" w:space="0" w:color="000000"/>
              <w:bottom w:val="single" w:sz="4" w:space="0" w:color="000000"/>
              <w:right w:val="nil"/>
            </w:tcBorders>
          </w:tcPr>
          <w:p w14:paraId="38778831"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5CB0A494" w14:textId="77777777" w:rsidR="00EA6897" w:rsidRPr="00817343" w:rsidRDefault="00EA6897" w:rsidP="00931BF9">
            <w:pPr>
              <w:spacing w:line="276" w:lineRule="auto"/>
              <w:ind w:left="993"/>
              <w:jc w:val="center"/>
              <w:rPr>
                <w:rFonts w:ascii="Arial" w:hAnsi="Arial" w:cs="Arial"/>
                <w:sz w:val="22"/>
                <w:szCs w:val="22"/>
              </w:rPr>
            </w:pPr>
            <w:r w:rsidRPr="00817343">
              <w:rPr>
                <w:rFonts w:ascii="Arial" w:eastAsia="Arial" w:hAnsi="Arial" w:cs="Arial"/>
                <w:b/>
                <w:sz w:val="22"/>
                <w:szCs w:val="22"/>
              </w:rPr>
              <w:t>Sleep</w:t>
            </w:r>
            <w:r w:rsidRPr="00817343">
              <w:rPr>
                <w:rFonts w:ascii="Arial" w:hAnsi="Arial" w:cs="Arial"/>
                <w:sz w:val="22"/>
                <w:szCs w:val="22"/>
              </w:rPr>
              <w:t xml:space="preserve"> </w:t>
            </w:r>
          </w:p>
        </w:tc>
        <w:tc>
          <w:tcPr>
            <w:tcW w:w="1507" w:type="dxa"/>
            <w:tcBorders>
              <w:top w:val="single" w:sz="4" w:space="0" w:color="000000"/>
              <w:left w:val="nil"/>
              <w:bottom w:val="single" w:sz="4" w:space="0" w:color="000000"/>
              <w:right w:val="single" w:sz="4" w:space="0" w:color="000000"/>
            </w:tcBorders>
          </w:tcPr>
          <w:p w14:paraId="7FA6A75D" w14:textId="77777777" w:rsidR="00EA6897" w:rsidRPr="00817343" w:rsidRDefault="00EA6897" w:rsidP="00931BF9">
            <w:pPr>
              <w:spacing w:after="160" w:line="276" w:lineRule="auto"/>
              <w:rPr>
                <w:rFonts w:ascii="Arial" w:hAnsi="Arial" w:cs="Arial"/>
                <w:sz w:val="22"/>
                <w:szCs w:val="22"/>
              </w:rPr>
            </w:pPr>
          </w:p>
        </w:tc>
      </w:tr>
      <w:tr w:rsidR="00EA6897" w:rsidRPr="00817343" w14:paraId="0CE7D4D1" w14:textId="77777777" w:rsidTr="00EA6897">
        <w:trPr>
          <w:trHeight w:val="770"/>
        </w:trPr>
        <w:tc>
          <w:tcPr>
            <w:tcW w:w="483" w:type="dxa"/>
            <w:tcBorders>
              <w:top w:val="single" w:sz="4" w:space="0" w:color="000000"/>
              <w:left w:val="single" w:sz="4" w:space="0" w:color="000000"/>
              <w:bottom w:val="single" w:sz="4" w:space="0" w:color="000000"/>
              <w:right w:val="single" w:sz="4" w:space="0" w:color="000000"/>
            </w:tcBorders>
          </w:tcPr>
          <w:p w14:paraId="515A197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22 </w:t>
            </w:r>
          </w:p>
        </w:tc>
        <w:tc>
          <w:tcPr>
            <w:tcW w:w="3457" w:type="dxa"/>
            <w:tcBorders>
              <w:top w:val="single" w:sz="4" w:space="0" w:color="000000"/>
              <w:left w:val="single" w:sz="4" w:space="0" w:color="000000"/>
              <w:bottom w:val="single" w:sz="4" w:space="0" w:color="000000"/>
              <w:right w:val="single" w:sz="4" w:space="0" w:color="000000"/>
            </w:tcBorders>
          </w:tcPr>
          <w:p w14:paraId="08906D56" w14:textId="77777777" w:rsidR="00EA6897" w:rsidRPr="00817343" w:rsidRDefault="00EA6897" w:rsidP="00931BF9">
            <w:pPr>
              <w:spacing w:line="276" w:lineRule="auto"/>
              <w:ind w:right="182"/>
              <w:jc w:val="both"/>
              <w:rPr>
                <w:rFonts w:ascii="Arial" w:hAnsi="Arial" w:cs="Arial"/>
                <w:sz w:val="22"/>
                <w:szCs w:val="22"/>
              </w:rPr>
            </w:pPr>
            <w:r w:rsidRPr="00817343">
              <w:rPr>
                <w:rFonts w:ascii="Arial" w:hAnsi="Arial" w:cs="Arial"/>
                <w:sz w:val="22"/>
                <w:szCs w:val="22"/>
              </w:rPr>
              <w:t>During the past month, how would you rate your sleep quality overall?</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27BF341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good </w:t>
            </w:r>
          </w:p>
        </w:tc>
        <w:tc>
          <w:tcPr>
            <w:tcW w:w="1214" w:type="dxa"/>
            <w:tcBorders>
              <w:top w:val="single" w:sz="4" w:space="0" w:color="000000"/>
              <w:left w:val="single" w:sz="4" w:space="0" w:color="000000"/>
              <w:bottom w:val="single" w:sz="4" w:space="0" w:color="000000"/>
              <w:right w:val="single" w:sz="4" w:space="0" w:color="000000"/>
            </w:tcBorders>
          </w:tcPr>
          <w:p w14:paraId="6D3D3003"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Fairly good </w:t>
            </w:r>
          </w:p>
        </w:tc>
        <w:tc>
          <w:tcPr>
            <w:tcW w:w="1215" w:type="dxa"/>
            <w:tcBorders>
              <w:top w:val="single" w:sz="4" w:space="0" w:color="000000"/>
              <w:left w:val="single" w:sz="4" w:space="0" w:color="000000"/>
              <w:bottom w:val="single" w:sz="4" w:space="0" w:color="000000"/>
              <w:right w:val="single" w:sz="4" w:space="0" w:color="000000"/>
            </w:tcBorders>
          </w:tcPr>
          <w:p w14:paraId="5F67DA00"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Fairly bad </w:t>
            </w:r>
          </w:p>
        </w:tc>
        <w:tc>
          <w:tcPr>
            <w:tcW w:w="1298" w:type="dxa"/>
            <w:tcBorders>
              <w:top w:val="single" w:sz="4" w:space="0" w:color="000000"/>
              <w:left w:val="single" w:sz="4" w:space="0" w:color="000000"/>
              <w:bottom w:val="single" w:sz="4" w:space="0" w:color="000000"/>
              <w:right w:val="single" w:sz="4" w:space="0" w:color="000000"/>
            </w:tcBorders>
          </w:tcPr>
          <w:p w14:paraId="2E23160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bad </w:t>
            </w:r>
          </w:p>
        </w:tc>
        <w:tc>
          <w:tcPr>
            <w:tcW w:w="1507" w:type="dxa"/>
            <w:tcBorders>
              <w:top w:val="single" w:sz="4" w:space="0" w:color="000000"/>
              <w:left w:val="single" w:sz="4" w:space="0" w:color="000000"/>
              <w:bottom w:val="single" w:sz="4" w:space="0" w:color="000000"/>
              <w:right w:val="single" w:sz="4" w:space="0" w:color="000000"/>
            </w:tcBorders>
          </w:tcPr>
          <w:p w14:paraId="1310F73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0496F567" w14:textId="77777777" w:rsidTr="00EA6897">
        <w:trPr>
          <w:trHeight w:val="260"/>
        </w:trPr>
        <w:tc>
          <w:tcPr>
            <w:tcW w:w="483" w:type="dxa"/>
            <w:tcBorders>
              <w:top w:val="single" w:sz="4" w:space="0" w:color="000000"/>
              <w:left w:val="single" w:sz="4" w:space="0" w:color="000000"/>
              <w:bottom w:val="single" w:sz="4" w:space="0" w:color="000000"/>
              <w:right w:val="nil"/>
            </w:tcBorders>
          </w:tcPr>
          <w:p w14:paraId="34DC0A60"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7886E468" w14:textId="77777777" w:rsidR="00EA6897" w:rsidRPr="00817343" w:rsidRDefault="00EA6897" w:rsidP="00931BF9">
            <w:pPr>
              <w:spacing w:line="276" w:lineRule="auto"/>
              <w:ind w:left="992"/>
              <w:jc w:val="center"/>
              <w:rPr>
                <w:rFonts w:ascii="Arial" w:hAnsi="Arial" w:cs="Arial"/>
                <w:sz w:val="22"/>
                <w:szCs w:val="22"/>
              </w:rPr>
            </w:pPr>
            <w:r w:rsidRPr="00817343">
              <w:rPr>
                <w:rFonts w:ascii="Arial" w:eastAsia="Arial" w:hAnsi="Arial" w:cs="Arial"/>
                <w:b/>
                <w:sz w:val="22"/>
                <w:szCs w:val="22"/>
              </w:rPr>
              <w:t>Diet</w:t>
            </w:r>
            <w:r w:rsidRPr="00817343">
              <w:rPr>
                <w:rFonts w:ascii="Arial" w:hAnsi="Arial" w:cs="Arial"/>
                <w:sz w:val="22"/>
                <w:szCs w:val="22"/>
              </w:rPr>
              <w:t xml:space="preserve"> </w:t>
            </w:r>
          </w:p>
        </w:tc>
        <w:tc>
          <w:tcPr>
            <w:tcW w:w="1507" w:type="dxa"/>
            <w:tcBorders>
              <w:top w:val="single" w:sz="4" w:space="0" w:color="000000"/>
              <w:left w:val="nil"/>
              <w:bottom w:val="single" w:sz="4" w:space="0" w:color="000000"/>
              <w:right w:val="single" w:sz="4" w:space="0" w:color="000000"/>
            </w:tcBorders>
          </w:tcPr>
          <w:p w14:paraId="69F55A52" w14:textId="77777777" w:rsidR="00EA6897" w:rsidRPr="00817343" w:rsidRDefault="00EA6897" w:rsidP="00931BF9">
            <w:pPr>
              <w:spacing w:after="160" w:line="276" w:lineRule="auto"/>
              <w:rPr>
                <w:rFonts w:ascii="Arial" w:hAnsi="Arial" w:cs="Arial"/>
                <w:sz w:val="22"/>
                <w:szCs w:val="22"/>
              </w:rPr>
            </w:pPr>
          </w:p>
        </w:tc>
      </w:tr>
      <w:tr w:rsidR="00EA6897" w:rsidRPr="00817343" w14:paraId="1E51E5DE" w14:textId="77777777" w:rsidTr="00EA6897">
        <w:trPr>
          <w:trHeight w:val="1531"/>
        </w:trPr>
        <w:tc>
          <w:tcPr>
            <w:tcW w:w="483" w:type="dxa"/>
            <w:tcBorders>
              <w:top w:val="single" w:sz="4" w:space="0" w:color="000000"/>
              <w:left w:val="single" w:sz="4" w:space="0" w:color="000000"/>
              <w:bottom w:val="single" w:sz="4" w:space="0" w:color="000000"/>
              <w:right w:val="single" w:sz="4" w:space="0" w:color="000000"/>
            </w:tcBorders>
          </w:tcPr>
          <w:p w14:paraId="2E511C5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23 </w:t>
            </w:r>
          </w:p>
        </w:tc>
        <w:tc>
          <w:tcPr>
            <w:tcW w:w="3457" w:type="dxa"/>
            <w:tcBorders>
              <w:top w:val="single" w:sz="4" w:space="0" w:color="000000"/>
              <w:left w:val="single" w:sz="4" w:space="0" w:color="000000"/>
              <w:bottom w:val="single" w:sz="4" w:space="0" w:color="000000"/>
              <w:right w:val="single" w:sz="4" w:space="0" w:color="000000"/>
            </w:tcBorders>
          </w:tcPr>
          <w:p w14:paraId="78B886EC" w14:textId="77777777" w:rsidR="00EA6897" w:rsidRPr="00817343" w:rsidRDefault="00EA6897" w:rsidP="00931BF9">
            <w:pPr>
              <w:spacing w:after="2" w:line="276" w:lineRule="auto"/>
              <w:ind w:right="404"/>
              <w:jc w:val="both"/>
              <w:rPr>
                <w:rFonts w:ascii="Arial" w:hAnsi="Arial" w:cs="Arial"/>
                <w:sz w:val="22"/>
                <w:szCs w:val="22"/>
              </w:rPr>
            </w:pPr>
            <w:r w:rsidRPr="00817343">
              <w:rPr>
                <w:rFonts w:ascii="Arial" w:hAnsi="Arial" w:cs="Arial"/>
                <w:sz w:val="22"/>
                <w:szCs w:val="22"/>
              </w:rPr>
              <w:t xml:space="preserve">How many portions of fruit and vegetables did you eat yesterday? </w:t>
            </w:r>
          </w:p>
          <w:p w14:paraId="5A1D05B7" w14:textId="77777777" w:rsidR="00EA6897" w:rsidRPr="00817343" w:rsidRDefault="00EA6897" w:rsidP="00931BF9">
            <w:pPr>
              <w:spacing w:line="276" w:lineRule="auto"/>
              <w:ind w:right="220"/>
              <w:jc w:val="both"/>
              <w:rPr>
                <w:rFonts w:ascii="Arial" w:hAnsi="Arial" w:cs="Arial"/>
                <w:sz w:val="22"/>
                <w:szCs w:val="22"/>
              </w:rPr>
            </w:pPr>
            <w:r w:rsidRPr="00817343">
              <w:rPr>
                <w:rFonts w:ascii="Arial" w:eastAsia="Arial" w:hAnsi="Arial" w:cs="Arial"/>
                <w:i/>
                <w:sz w:val="22"/>
                <w:szCs w:val="22"/>
              </w:rPr>
              <w:t xml:space="preserve">To help you decide, </w:t>
            </w:r>
            <w:proofErr w:type="gramStart"/>
            <w:r w:rsidRPr="00817343">
              <w:rPr>
                <w:rFonts w:ascii="Arial" w:eastAsia="Arial" w:hAnsi="Arial" w:cs="Arial"/>
                <w:i/>
                <w:sz w:val="22"/>
                <w:szCs w:val="22"/>
              </w:rPr>
              <w:t>all of</w:t>
            </w:r>
            <w:proofErr w:type="gramEnd"/>
            <w:r w:rsidRPr="00817343">
              <w:rPr>
                <w:rFonts w:ascii="Arial" w:eastAsia="Arial" w:hAnsi="Arial" w:cs="Arial"/>
                <w:i/>
                <w:sz w:val="22"/>
                <w:szCs w:val="22"/>
              </w:rPr>
              <w:t xml:space="preserve"> these examples count as ONE portion</w:t>
            </w:r>
            <w:proofErr w:type="gramStart"/>
            <w:r w:rsidRPr="00817343">
              <w:rPr>
                <w:rFonts w:ascii="Arial" w:eastAsia="Arial" w:hAnsi="Arial" w:cs="Arial"/>
                <w:i/>
                <w:sz w:val="22"/>
                <w:szCs w:val="22"/>
              </w:rPr>
              <w:t>:  (</w:t>
            </w:r>
            <w:proofErr w:type="gramEnd"/>
            <w:r w:rsidRPr="00817343">
              <w:rPr>
                <w:rFonts w:ascii="Arial" w:eastAsia="Arial" w:hAnsi="Arial" w:cs="Arial"/>
                <w:i/>
                <w:sz w:val="22"/>
                <w:szCs w:val="22"/>
              </w:rPr>
              <w:t>insert picture examples)</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2671329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0 </w:t>
            </w:r>
          </w:p>
        </w:tc>
        <w:tc>
          <w:tcPr>
            <w:tcW w:w="1214" w:type="dxa"/>
            <w:tcBorders>
              <w:top w:val="single" w:sz="4" w:space="0" w:color="000000"/>
              <w:left w:val="single" w:sz="4" w:space="0" w:color="000000"/>
              <w:bottom w:val="single" w:sz="4" w:space="0" w:color="000000"/>
              <w:right w:val="single" w:sz="4" w:space="0" w:color="000000"/>
            </w:tcBorders>
          </w:tcPr>
          <w:p w14:paraId="5FAEC762"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1-2 </w:t>
            </w:r>
          </w:p>
        </w:tc>
        <w:tc>
          <w:tcPr>
            <w:tcW w:w="1215" w:type="dxa"/>
            <w:tcBorders>
              <w:top w:val="single" w:sz="4" w:space="0" w:color="000000"/>
              <w:left w:val="single" w:sz="4" w:space="0" w:color="000000"/>
              <w:bottom w:val="single" w:sz="4" w:space="0" w:color="000000"/>
              <w:right w:val="single" w:sz="4" w:space="0" w:color="000000"/>
            </w:tcBorders>
          </w:tcPr>
          <w:p w14:paraId="4F23F67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3-4 </w:t>
            </w:r>
          </w:p>
        </w:tc>
        <w:tc>
          <w:tcPr>
            <w:tcW w:w="1298" w:type="dxa"/>
            <w:tcBorders>
              <w:top w:val="single" w:sz="4" w:space="0" w:color="000000"/>
              <w:left w:val="single" w:sz="4" w:space="0" w:color="000000"/>
              <w:bottom w:val="single" w:sz="4" w:space="0" w:color="000000"/>
              <w:right w:val="single" w:sz="4" w:space="0" w:color="000000"/>
            </w:tcBorders>
          </w:tcPr>
          <w:p w14:paraId="31B2CA0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5 or more </w:t>
            </w:r>
          </w:p>
        </w:tc>
        <w:tc>
          <w:tcPr>
            <w:tcW w:w="1507" w:type="dxa"/>
            <w:tcBorders>
              <w:top w:val="single" w:sz="4" w:space="0" w:color="000000"/>
              <w:left w:val="single" w:sz="4" w:space="0" w:color="000000"/>
              <w:bottom w:val="single" w:sz="4" w:space="0" w:color="000000"/>
              <w:right w:val="single" w:sz="4" w:space="0" w:color="000000"/>
            </w:tcBorders>
          </w:tcPr>
          <w:p w14:paraId="32FC90F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4F486817" w14:textId="77777777" w:rsidTr="00EA6897">
        <w:trPr>
          <w:trHeight w:val="1275"/>
        </w:trPr>
        <w:tc>
          <w:tcPr>
            <w:tcW w:w="483" w:type="dxa"/>
            <w:tcBorders>
              <w:top w:val="single" w:sz="4" w:space="0" w:color="000000"/>
              <w:left w:val="single" w:sz="4" w:space="0" w:color="000000"/>
              <w:bottom w:val="single" w:sz="4" w:space="0" w:color="000000"/>
              <w:right w:val="single" w:sz="4" w:space="0" w:color="000000"/>
            </w:tcBorders>
          </w:tcPr>
          <w:p w14:paraId="46EC277A" w14:textId="77777777" w:rsidR="00EA6897" w:rsidRPr="00817343" w:rsidRDefault="00EA6897" w:rsidP="00931BF9">
            <w:pPr>
              <w:spacing w:line="276" w:lineRule="auto"/>
              <w:ind w:left="5"/>
              <w:jc w:val="both"/>
              <w:rPr>
                <w:rFonts w:ascii="Arial" w:hAnsi="Arial" w:cs="Arial"/>
                <w:sz w:val="22"/>
                <w:szCs w:val="22"/>
              </w:rPr>
            </w:pPr>
            <w:r w:rsidRPr="00817343">
              <w:rPr>
                <w:rFonts w:ascii="Arial" w:hAnsi="Arial" w:cs="Arial"/>
                <w:sz w:val="22"/>
                <w:szCs w:val="22"/>
              </w:rPr>
              <w:lastRenderedPageBreak/>
              <w:t xml:space="preserve">24 </w:t>
            </w:r>
          </w:p>
        </w:tc>
        <w:tc>
          <w:tcPr>
            <w:tcW w:w="3457" w:type="dxa"/>
            <w:tcBorders>
              <w:top w:val="single" w:sz="4" w:space="0" w:color="000000"/>
              <w:left w:val="single" w:sz="4" w:space="0" w:color="000000"/>
              <w:bottom w:val="single" w:sz="4" w:space="0" w:color="000000"/>
              <w:right w:val="single" w:sz="4" w:space="0" w:color="000000"/>
            </w:tcBorders>
          </w:tcPr>
          <w:p w14:paraId="6CB34524"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What did you do for breakfast yesterday? If you weren’t at school yesterday, think about the last time you were in school all day </w:t>
            </w:r>
          </w:p>
        </w:tc>
        <w:tc>
          <w:tcPr>
            <w:tcW w:w="1601" w:type="dxa"/>
            <w:tcBorders>
              <w:top w:val="single" w:sz="4" w:space="0" w:color="000000"/>
              <w:left w:val="single" w:sz="4" w:space="0" w:color="000000"/>
              <w:bottom w:val="single" w:sz="4" w:space="0" w:color="000000"/>
              <w:right w:val="single" w:sz="4" w:space="0" w:color="000000"/>
            </w:tcBorders>
          </w:tcPr>
          <w:p w14:paraId="34705D6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Cereal, toast, or cooked breakfast </w:t>
            </w:r>
          </w:p>
        </w:tc>
        <w:tc>
          <w:tcPr>
            <w:tcW w:w="1214" w:type="dxa"/>
            <w:tcBorders>
              <w:top w:val="single" w:sz="4" w:space="0" w:color="000000"/>
              <w:left w:val="single" w:sz="4" w:space="0" w:color="000000"/>
              <w:bottom w:val="single" w:sz="4" w:space="0" w:color="000000"/>
              <w:right w:val="single" w:sz="4" w:space="0" w:color="000000"/>
            </w:tcBorders>
          </w:tcPr>
          <w:p w14:paraId="55BC24D7" w14:textId="77777777" w:rsidR="00EA6897" w:rsidRPr="00817343" w:rsidRDefault="00EA6897" w:rsidP="00931BF9">
            <w:pPr>
              <w:spacing w:line="276" w:lineRule="auto"/>
              <w:ind w:right="157"/>
              <w:jc w:val="both"/>
              <w:rPr>
                <w:rFonts w:ascii="Arial" w:hAnsi="Arial" w:cs="Arial"/>
                <w:sz w:val="22"/>
                <w:szCs w:val="22"/>
              </w:rPr>
            </w:pPr>
            <w:r w:rsidRPr="00817343">
              <w:rPr>
                <w:rFonts w:ascii="Arial" w:hAnsi="Arial" w:cs="Arial"/>
                <w:sz w:val="22"/>
                <w:szCs w:val="22"/>
              </w:rPr>
              <w:t xml:space="preserve">Snack or breakfast bar only </w:t>
            </w:r>
          </w:p>
        </w:tc>
        <w:tc>
          <w:tcPr>
            <w:tcW w:w="1215" w:type="dxa"/>
            <w:tcBorders>
              <w:top w:val="single" w:sz="4" w:space="0" w:color="000000"/>
              <w:left w:val="single" w:sz="4" w:space="0" w:color="000000"/>
              <w:bottom w:val="single" w:sz="4" w:space="0" w:color="000000"/>
              <w:right w:val="single" w:sz="4" w:space="0" w:color="000000"/>
            </w:tcBorders>
          </w:tcPr>
          <w:p w14:paraId="2DDE1F9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Nonenergy drink only </w:t>
            </w:r>
          </w:p>
        </w:tc>
        <w:tc>
          <w:tcPr>
            <w:tcW w:w="1298" w:type="dxa"/>
            <w:tcBorders>
              <w:top w:val="single" w:sz="4" w:space="0" w:color="000000"/>
              <w:left w:val="single" w:sz="4" w:space="0" w:color="000000"/>
              <w:bottom w:val="single" w:sz="4" w:space="0" w:color="000000"/>
              <w:right w:val="single" w:sz="4" w:space="0" w:color="000000"/>
            </w:tcBorders>
          </w:tcPr>
          <w:p w14:paraId="3D6E3194"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Energy drink only </w:t>
            </w:r>
          </w:p>
        </w:tc>
        <w:tc>
          <w:tcPr>
            <w:tcW w:w="1507" w:type="dxa"/>
            <w:tcBorders>
              <w:top w:val="single" w:sz="4" w:space="0" w:color="000000"/>
              <w:left w:val="single" w:sz="4" w:space="0" w:color="000000"/>
              <w:bottom w:val="single" w:sz="4" w:space="0" w:color="000000"/>
              <w:right w:val="single" w:sz="4" w:space="0" w:color="000000"/>
            </w:tcBorders>
          </w:tcPr>
          <w:p w14:paraId="4770D92D"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Did not have any breakfast  </w:t>
            </w:r>
          </w:p>
        </w:tc>
      </w:tr>
      <w:tr w:rsidR="00EA6897" w:rsidRPr="00817343" w14:paraId="595ACBD3" w14:textId="77777777" w:rsidTr="00EA6897">
        <w:trPr>
          <w:trHeight w:val="2036"/>
        </w:trPr>
        <w:tc>
          <w:tcPr>
            <w:tcW w:w="483" w:type="dxa"/>
            <w:tcBorders>
              <w:top w:val="single" w:sz="4" w:space="0" w:color="000000"/>
              <w:left w:val="single" w:sz="4" w:space="0" w:color="000000"/>
              <w:bottom w:val="single" w:sz="4" w:space="0" w:color="000000"/>
              <w:right w:val="single" w:sz="4" w:space="0" w:color="000000"/>
            </w:tcBorders>
          </w:tcPr>
          <w:p w14:paraId="27CE24E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p w14:paraId="2A6A96F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p w14:paraId="562F8FC0" w14:textId="77777777" w:rsidR="00EA6897" w:rsidRPr="00817343" w:rsidRDefault="00EA6897" w:rsidP="00931BF9">
            <w:pPr>
              <w:spacing w:line="276" w:lineRule="auto"/>
              <w:ind w:left="5"/>
              <w:jc w:val="both"/>
              <w:rPr>
                <w:rFonts w:ascii="Arial" w:hAnsi="Arial" w:cs="Arial"/>
                <w:sz w:val="22"/>
                <w:szCs w:val="22"/>
              </w:rPr>
            </w:pPr>
            <w:r w:rsidRPr="00817343">
              <w:rPr>
                <w:rFonts w:ascii="Arial" w:hAnsi="Arial" w:cs="Arial"/>
                <w:sz w:val="22"/>
                <w:szCs w:val="22"/>
              </w:rPr>
              <w:t xml:space="preserve">25 </w:t>
            </w:r>
          </w:p>
        </w:tc>
        <w:tc>
          <w:tcPr>
            <w:tcW w:w="3457" w:type="dxa"/>
            <w:tcBorders>
              <w:top w:val="single" w:sz="4" w:space="0" w:color="000000"/>
              <w:left w:val="single" w:sz="4" w:space="0" w:color="000000"/>
              <w:bottom w:val="single" w:sz="4" w:space="0" w:color="000000"/>
              <w:right w:val="single" w:sz="4" w:space="0" w:color="000000"/>
            </w:tcBorders>
          </w:tcPr>
          <w:p w14:paraId="79AA8DCA"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p w14:paraId="1F0E84CE"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What did you do for lunch yesterday? If you weren’t at school yesterday, think about the last time you were in school all day  </w:t>
            </w:r>
          </w:p>
        </w:tc>
        <w:tc>
          <w:tcPr>
            <w:tcW w:w="1601" w:type="dxa"/>
            <w:tcBorders>
              <w:top w:val="single" w:sz="4" w:space="0" w:color="000000"/>
              <w:left w:val="single" w:sz="4" w:space="0" w:color="000000"/>
              <w:bottom w:val="single" w:sz="4" w:space="0" w:color="000000"/>
              <w:right w:val="single" w:sz="4" w:space="0" w:color="000000"/>
            </w:tcBorders>
          </w:tcPr>
          <w:p w14:paraId="0B09A79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School food </w:t>
            </w:r>
          </w:p>
        </w:tc>
        <w:tc>
          <w:tcPr>
            <w:tcW w:w="1214" w:type="dxa"/>
            <w:tcBorders>
              <w:top w:val="single" w:sz="4" w:space="0" w:color="000000"/>
              <w:left w:val="single" w:sz="4" w:space="0" w:color="000000"/>
              <w:bottom w:val="single" w:sz="4" w:space="0" w:color="000000"/>
              <w:right w:val="single" w:sz="4" w:space="0" w:color="000000"/>
            </w:tcBorders>
          </w:tcPr>
          <w:p w14:paraId="0C6EC351" w14:textId="77777777" w:rsidR="00EA6897" w:rsidRPr="00817343" w:rsidRDefault="00EA6897" w:rsidP="00931BF9">
            <w:pPr>
              <w:spacing w:after="5" w:line="276" w:lineRule="auto"/>
              <w:rPr>
                <w:rFonts w:ascii="Arial" w:hAnsi="Arial" w:cs="Arial"/>
                <w:sz w:val="22"/>
                <w:szCs w:val="22"/>
              </w:rPr>
            </w:pPr>
            <w:r w:rsidRPr="00817343">
              <w:rPr>
                <w:rFonts w:ascii="Arial" w:hAnsi="Arial" w:cs="Arial"/>
                <w:sz w:val="22"/>
                <w:szCs w:val="22"/>
              </w:rPr>
              <w:t xml:space="preserve">Packed lunch </w:t>
            </w:r>
          </w:p>
          <w:p w14:paraId="1047B925" w14:textId="77777777" w:rsidR="00EA6897" w:rsidRPr="00817343" w:rsidRDefault="00EA6897" w:rsidP="00931BF9">
            <w:pPr>
              <w:spacing w:line="276" w:lineRule="auto"/>
              <w:ind w:right="10"/>
              <w:rPr>
                <w:rFonts w:ascii="Arial" w:hAnsi="Arial" w:cs="Arial"/>
                <w:sz w:val="22"/>
                <w:szCs w:val="22"/>
              </w:rPr>
            </w:pPr>
            <w:r w:rsidRPr="00817343">
              <w:rPr>
                <w:rFonts w:ascii="Arial" w:hAnsi="Arial" w:cs="Arial"/>
                <w:sz w:val="22"/>
                <w:szCs w:val="22"/>
              </w:rPr>
              <w:t xml:space="preserve">from home </w:t>
            </w:r>
          </w:p>
        </w:tc>
        <w:tc>
          <w:tcPr>
            <w:tcW w:w="1215" w:type="dxa"/>
            <w:tcBorders>
              <w:top w:val="single" w:sz="4" w:space="0" w:color="000000"/>
              <w:left w:val="single" w:sz="4" w:space="0" w:color="000000"/>
              <w:bottom w:val="single" w:sz="4" w:space="0" w:color="000000"/>
              <w:right w:val="single" w:sz="4" w:space="0" w:color="000000"/>
            </w:tcBorders>
          </w:tcPr>
          <w:p w14:paraId="2A96753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Bought lunch from takeaway or shop </w:t>
            </w:r>
          </w:p>
        </w:tc>
        <w:tc>
          <w:tcPr>
            <w:tcW w:w="1298" w:type="dxa"/>
            <w:tcBorders>
              <w:top w:val="single" w:sz="4" w:space="0" w:color="000000"/>
              <w:left w:val="single" w:sz="4" w:space="0" w:color="000000"/>
              <w:bottom w:val="single" w:sz="4" w:space="0" w:color="000000"/>
              <w:right w:val="single" w:sz="4" w:space="0" w:color="000000"/>
            </w:tcBorders>
          </w:tcPr>
          <w:p w14:paraId="691AADD8" w14:textId="77777777" w:rsidR="00EA6897" w:rsidRPr="00817343" w:rsidRDefault="00EA6897" w:rsidP="00931BF9">
            <w:pPr>
              <w:spacing w:after="4" w:line="276" w:lineRule="auto"/>
              <w:ind w:left="5"/>
              <w:rPr>
                <w:rFonts w:ascii="Arial" w:hAnsi="Arial" w:cs="Arial"/>
                <w:sz w:val="22"/>
                <w:szCs w:val="22"/>
              </w:rPr>
            </w:pPr>
            <w:r w:rsidRPr="00817343">
              <w:rPr>
                <w:rFonts w:ascii="Arial" w:hAnsi="Arial" w:cs="Arial"/>
                <w:sz w:val="22"/>
                <w:szCs w:val="22"/>
              </w:rPr>
              <w:t xml:space="preserve">Had a small snack only (e.g. </w:t>
            </w:r>
          </w:p>
          <w:p w14:paraId="3F8C178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chocolate bar, crisps, or energy drink) </w:t>
            </w:r>
          </w:p>
        </w:tc>
        <w:tc>
          <w:tcPr>
            <w:tcW w:w="1507" w:type="dxa"/>
            <w:tcBorders>
              <w:top w:val="single" w:sz="4" w:space="0" w:color="000000"/>
              <w:left w:val="single" w:sz="4" w:space="0" w:color="000000"/>
              <w:bottom w:val="single" w:sz="4" w:space="0" w:color="000000"/>
              <w:right w:val="single" w:sz="4" w:space="0" w:color="000000"/>
            </w:tcBorders>
          </w:tcPr>
          <w:p w14:paraId="7C6F6AA2" w14:textId="77777777" w:rsidR="00EA6897" w:rsidRPr="00817343" w:rsidRDefault="00EA6897" w:rsidP="00931BF9">
            <w:pPr>
              <w:spacing w:line="276" w:lineRule="auto"/>
              <w:ind w:left="5"/>
              <w:jc w:val="both"/>
              <w:rPr>
                <w:rFonts w:ascii="Arial" w:hAnsi="Arial" w:cs="Arial"/>
                <w:sz w:val="22"/>
                <w:szCs w:val="22"/>
              </w:rPr>
            </w:pPr>
            <w:r w:rsidRPr="00817343">
              <w:rPr>
                <w:rFonts w:ascii="Arial" w:hAnsi="Arial" w:cs="Arial"/>
                <w:sz w:val="22"/>
                <w:szCs w:val="22"/>
              </w:rPr>
              <w:t xml:space="preserve">Did not have any lunch </w:t>
            </w:r>
          </w:p>
        </w:tc>
      </w:tr>
      <w:tr w:rsidR="00EA6897" w:rsidRPr="00817343" w14:paraId="085635C9" w14:textId="77777777" w:rsidTr="00EA6897">
        <w:trPr>
          <w:trHeight w:val="285"/>
        </w:trPr>
        <w:tc>
          <w:tcPr>
            <w:tcW w:w="483" w:type="dxa"/>
            <w:tcBorders>
              <w:top w:val="single" w:sz="4" w:space="0" w:color="000000"/>
              <w:left w:val="single" w:sz="4" w:space="0" w:color="000000"/>
              <w:bottom w:val="single" w:sz="4" w:space="0" w:color="000000"/>
              <w:right w:val="nil"/>
            </w:tcBorders>
          </w:tcPr>
          <w:p w14:paraId="0B4A4AFA" w14:textId="77777777" w:rsidR="00EA6897" w:rsidRPr="00817343" w:rsidRDefault="00EA6897" w:rsidP="00931BF9">
            <w:pPr>
              <w:spacing w:after="160" w:line="276" w:lineRule="auto"/>
              <w:rPr>
                <w:rFonts w:ascii="Arial" w:hAnsi="Arial" w:cs="Arial"/>
                <w:sz w:val="22"/>
                <w:szCs w:val="22"/>
              </w:rPr>
            </w:pPr>
          </w:p>
        </w:tc>
        <w:tc>
          <w:tcPr>
            <w:tcW w:w="8785" w:type="dxa"/>
            <w:gridSpan w:val="5"/>
            <w:tcBorders>
              <w:top w:val="single" w:sz="4" w:space="0" w:color="000000"/>
              <w:left w:val="nil"/>
              <w:bottom w:val="single" w:sz="4" w:space="0" w:color="000000"/>
              <w:right w:val="nil"/>
            </w:tcBorders>
          </w:tcPr>
          <w:p w14:paraId="3C2B0CD2" w14:textId="77777777" w:rsidR="00EA6897" w:rsidRPr="00817343" w:rsidRDefault="00EA6897" w:rsidP="00931BF9">
            <w:pPr>
              <w:spacing w:line="276" w:lineRule="auto"/>
              <w:ind w:left="981"/>
              <w:jc w:val="center"/>
              <w:rPr>
                <w:rFonts w:ascii="Arial" w:hAnsi="Arial" w:cs="Arial"/>
                <w:sz w:val="22"/>
                <w:szCs w:val="22"/>
              </w:rPr>
            </w:pPr>
            <w:r w:rsidRPr="00817343">
              <w:rPr>
                <w:rFonts w:ascii="Arial" w:eastAsia="Arial" w:hAnsi="Arial" w:cs="Arial"/>
                <w:b/>
                <w:sz w:val="22"/>
                <w:szCs w:val="22"/>
              </w:rPr>
              <w:t>Phone use</w:t>
            </w:r>
            <w:r w:rsidRPr="00817343">
              <w:rPr>
                <w:rFonts w:ascii="Arial" w:hAnsi="Arial" w:cs="Arial"/>
                <w:sz w:val="22"/>
                <w:szCs w:val="22"/>
              </w:rPr>
              <w:t xml:space="preserve"> </w:t>
            </w:r>
          </w:p>
        </w:tc>
        <w:tc>
          <w:tcPr>
            <w:tcW w:w="1507" w:type="dxa"/>
            <w:tcBorders>
              <w:top w:val="single" w:sz="4" w:space="0" w:color="000000"/>
              <w:left w:val="nil"/>
              <w:bottom w:val="single" w:sz="4" w:space="0" w:color="000000"/>
              <w:right w:val="single" w:sz="4" w:space="0" w:color="000000"/>
            </w:tcBorders>
          </w:tcPr>
          <w:p w14:paraId="5A97B060" w14:textId="77777777" w:rsidR="00EA6897" w:rsidRPr="00817343" w:rsidRDefault="00EA6897" w:rsidP="00931BF9">
            <w:pPr>
              <w:spacing w:after="160" w:line="276" w:lineRule="auto"/>
              <w:rPr>
                <w:rFonts w:ascii="Arial" w:hAnsi="Arial" w:cs="Arial"/>
                <w:sz w:val="22"/>
                <w:szCs w:val="22"/>
              </w:rPr>
            </w:pPr>
          </w:p>
        </w:tc>
      </w:tr>
      <w:tr w:rsidR="00EA6897" w:rsidRPr="00817343" w14:paraId="2B4B6EDE" w14:textId="77777777" w:rsidTr="00EA6897">
        <w:trPr>
          <w:trHeight w:val="745"/>
        </w:trPr>
        <w:tc>
          <w:tcPr>
            <w:tcW w:w="483" w:type="dxa"/>
            <w:tcBorders>
              <w:top w:val="single" w:sz="4" w:space="0" w:color="000000"/>
              <w:left w:val="single" w:sz="4" w:space="0" w:color="000000"/>
              <w:bottom w:val="single" w:sz="4" w:space="0" w:color="000000"/>
              <w:right w:val="single" w:sz="4" w:space="0" w:color="000000"/>
            </w:tcBorders>
          </w:tcPr>
          <w:p w14:paraId="6E5A0A80" w14:textId="77777777" w:rsidR="00EA6897" w:rsidRPr="00817343" w:rsidRDefault="00EA6897" w:rsidP="00931BF9">
            <w:pPr>
              <w:spacing w:line="276" w:lineRule="auto"/>
              <w:ind w:left="5"/>
              <w:jc w:val="both"/>
              <w:rPr>
                <w:rFonts w:ascii="Arial" w:hAnsi="Arial" w:cs="Arial"/>
                <w:sz w:val="22"/>
                <w:szCs w:val="22"/>
              </w:rPr>
            </w:pPr>
            <w:r w:rsidRPr="00817343">
              <w:rPr>
                <w:rFonts w:ascii="Arial" w:eastAsia="Arial" w:hAnsi="Arial" w:cs="Arial"/>
                <w:i/>
                <w:sz w:val="22"/>
                <w:szCs w:val="22"/>
              </w:rPr>
              <w:t xml:space="preserve">26 </w:t>
            </w:r>
          </w:p>
        </w:tc>
        <w:tc>
          <w:tcPr>
            <w:tcW w:w="3457" w:type="dxa"/>
            <w:tcBorders>
              <w:top w:val="single" w:sz="4" w:space="0" w:color="000000"/>
              <w:left w:val="single" w:sz="4" w:space="0" w:color="000000"/>
              <w:bottom w:val="single" w:sz="4" w:space="0" w:color="000000"/>
              <w:right w:val="single" w:sz="4" w:space="0" w:color="000000"/>
            </w:tcBorders>
            <w:vAlign w:val="bottom"/>
          </w:tcPr>
          <w:p w14:paraId="0F51D055"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What kind of phone do you have?</w:t>
            </w:r>
            <w:r w:rsidRPr="00817343">
              <w:rPr>
                <w:rFonts w:ascii="Arial" w:eastAsia="Arial" w:hAnsi="Arial" w:cs="Arial"/>
                <w:i/>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14:paraId="50B1FBDC"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I have a smartphone </w:t>
            </w:r>
          </w:p>
        </w:tc>
        <w:tc>
          <w:tcPr>
            <w:tcW w:w="1214" w:type="dxa"/>
            <w:tcBorders>
              <w:top w:val="single" w:sz="4" w:space="0" w:color="000000"/>
              <w:left w:val="single" w:sz="4" w:space="0" w:color="000000"/>
              <w:bottom w:val="single" w:sz="4" w:space="0" w:color="000000"/>
              <w:right w:val="single" w:sz="4" w:space="0" w:color="000000"/>
            </w:tcBorders>
          </w:tcPr>
          <w:p w14:paraId="5717FC7D" w14:textId="77777777" w:rsidR="00EA6897" w:rsidRPr="00817343" w:rsidRDefault="00EA6897" w:rsidP="00931BF9">
            <w:pPr>
              <w:spacing w:line="276" w:lineRule="auto"/>
              <w:ind w:right="19"/>
              <w:rPr>
                <w:rFonts w:ascii="Arial" w:hAnsi="Arial" w:cs="Arial"/>
                <w:sz w:val="22"/>
                <w:szCs w:val="22"/>
              </w:rPr>
            </w:pPr>
            <w:r w:rsidRPr="00817343">
              <w:rPr>
                <w:rFonts w:ascii="Arial" w:hAnsi="Arial" w:cs="Arial"/>
                <w:sz w:val="22"/>
                <w:szCs w:val="22"/>
              </w:rPr>
              <w:t xml:space="preserve">  I have a brick phone (no internet phone) </w:t>
            </w:r>
          </w:p>
        </w:tc>
        <w:tc>
          <w:tcPr>
            <w:tcW w:w="1215" w:type="dxa"/>
            <w:tcBorders>
              <w:top w:val="single" w:sz="4" w:space="0" w:color="000000"/>
              <w:left w:val="single" w:sz="4" w:space="0" w:color="000000"/>
              <w:bottom w:val="single" w:sz="4" w:space="0" w:color="000000"/>
              <w:right w:val="single" w:sz="4" w:space="0" w:color="000000"/>
            </w:tcBorders>
            <w:vAlign w:val="bottom"/>
          </w:tcPr>
          <w:p w14:paraId="4E3E31E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I don't have a phone </w:t>
            </w:r>
          </w:p>
        </w:tc>
        <w:tc>
          <w:tcPr>
            <w:tcW w:w="1298" w:type="dxa"/>
            <w:tcBorders>
              <w:top w:val="single" w:sz="4" w:space="0" w:color="000000"/>
              <w:left w:val="single" w:sz="4" w:space="0" w:color="000000"/>
              <w:bottom w:val="single" w:sz="4" w:space="0" w:color="000000"/>
              <w:right w:val="single" w:sz="4" w:space="0" w:color="000000"/>
            </w:tcBorders>
          </w:tcPr>
          <w:p w14:paraId="430C8936"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52F8BBD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r>
      <w:tr w:rsidR="00EA6897" w:rsidRPr="00817343" w14:paraId="2F7D661C" w14:textId="77777777" w:rsidTr="00EA6897">
        <w:trPr>
          <w:trHeight w:val="1665"/>
        </w:trPr>
        <w:tc>
          <w:tcPr>
            <w:tcW w:w="483" w:type="dxa"/>
            <w:tcBorders>
              <w:top w:val="single" w:sz="4" w:space="0" w:color="000000"/>
              <w:left w:val="single" w:sz="4" w:space="0" w:color="000000"/>
              <w:bottom w:val="single" w:sz="4" w:space="0" w:color="000000"/>
              <w:right w:val="single" w:sz="4" w:space="0" w:color="000000"/>
            </w:tcBorders>
          </w:tcPr>
          <w:p w14:paraId="07E8F7DE" w14:textId="77777777" w:rsidR="00EA6897" w:rsidRPr="00817343" w:rsidRDefault="00EA6897" w:rsidP="00931BF9">
            <w:pPr>
              <w:spacing w:line="276" w:lineRule="auto"/>
              <w:ind w:left="5"/>
              <w:jc w:val="both"/>
              <w:rPr>
                <w:rFonts w:ascii="Arial" w:hAnsi="Arial" w:cs="Arial"/>
                <w:sz w:val="22"/>
                <w:szCs w:val="22"/>
              </w:rPr>
            </w:pPr>
            <w:r w:rsidRPr="00817343">
              <w:rPr>
                <w:rFonts w:ascii="Arial" w:eastAsia="Arial" w:hAnsi="Arial" w:cs="Arial"/>
                <w:i/>
                <w:sz w:val="22"/>
                <w:szCs w:val="22"/>
              </w:rPr>
              <w:t xml:space="preserve">27 </w:t>
            </w:r>
          </w:p>
        </w:tc>
        <w:tc>
          <w:tcPr>
            <w:tcW w:w="3457" w:type="dxa"/>
            <w:tcBorders>
              <w:top w:val="single" w:sz="4" w:space="0" w:color="000000"/>
              <w:left w:val="single" w:sz="4" w:space="0" w:color="000000"/>
              <w:bottom w:val="single" w:sz="4" w:space="0" w:color="000000"/>
              <w:right w:val="single" w:sz="4" w:space="0" w:color="000000"/>
            </w:tcBorders>
          </w:tcPr>
          <w:p w14:paraId="0F79C27D" w14:textId="77777777" w:rsidR="00EA6897" w:rsidRPr="00817343" w:rsidRDefault="00EA6897" w:rsidP="00931BF9">
            <w:pPr>
              <w:spacing w:line="276" w:lineRule="auto"/>
              <w:ind w:right="10"/>
              <w:rPr>
                <w:rFonts w:ascii="Arial" w:hAnsi="Arial" w:cs="Arial"/>
                <w:sz w:val="22"/>
                <w:szCs w:val="22"/>
              </w:rPr>
            </w:pPr>
            <w:r w:rsidRPr="00817343">
              <w:rPr>
                <w:rFonts w:ascii="Arial" w:hAnsi="Arial" w:cs="Arial"/>
                <w:sz w:val="22"/>
                <w:szCs w:val="22"/>
              </w:rPr>
              <w:t xml:space="preserve"> I am confident I know how to use all the things my phone can do, such as making calls, sending messages, changing phone and app settings, and downloading and using apps.</w:t>
            </w:r>
            <w:r w:rsidRPr="00817343">
              <w:rPr>
                <w:rFonts w:ascii="Arial" w:eastAsia="Arial" w:hAnsi="Arial" w:cs="Arial"/>
                <w:i/>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4D26E9C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Very strongly disagree </w:t>
            </w:r>
          </w:p>
        </w:tc>
        <w:tc>
          <w:tcPr>
            <w:tcW w:w="1214" w:type="dxa"/>
            <w:tcBorders>
              <w:top w:val="single" w:sz="4" w:space="0" w:color="000000"/>
              <w:left w:val="single" w:sz="4" w:space="0" w:color="000000"/>
              <w:bottom w:val="single" w:sz="4" w:space="0" w:color="000000"/>
              <w:right w:val="single" w:sz="4" w:space="0" w:color="000000"/>
            </w:tcBorders>
          </w:tcPr>
          <w:p w14:paraId="68E39C95"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Disagree </w:t>
            </w:r>
          </w:p>
        </w:tc>
        <w:tc>
          <w:tcPr>
            <w:tcW w:w="1215" w:type="dxa"/>
            <w:tcBorders>
              <w:top w:val="single" w:sz="4" w:space="0" w:color="000000"/>
              <w:left w:val="single" w:sz="4" w:space="0" w:color="000000"/>
              <w:bottom w:val="single" w:sz="4" w:space="0" w:color="000000"/>
              <w:right w:val="single" w:sz="4" w:space="0" w:color="000000"/>
            </w:tcBorders>
          </w:tcPr>
          <w:p w14:paraId="7EFAF4CA"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Neutral </w:t>
            </w:r>
          </w:p>
        </w:tc>
        <w:tc>
          <w:tcPr>
            <w:tcW w:w="1298" w:type="dxa"/>
            <w:tcBorders>
              <w:top w:val="single" w:sz="4" w:space="0" w:color="000000"/>
              <w:left w:val="single" w:sz="4" w:space="0" w:color="000000"/>
              <w:bottom w:val="single" w:sz="4" w:space="0" w:color="000000"/>
              <w:right w:val="single" w:sz="4" w:space="0" w:color="000000"/>
            </w:tcBorders>
          </w:tcPr>
          <w:p w14:paraId="7C8DE27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Agree </w:t>
            </w:r>
          </w:p>
        </w:tc>
        <w:tc>
          <w:tcPr>
            <w:tcW w:w="1507" w:type="dxa"/>
            <w:tcBorders>
              <w:top w:val="single" w:sz="4" w:space="0" w:color="000000"/>
              <w:left w:val="single" w:sz="4" w:space="0" w:color="000000"/>
              <w:bottom w:val="single" w:sz="4" w:space="0" w:color="000000"/>
              <w:right w:val="single" w:sz="4" w:space="0" w:color="000000"/>
            </w:tcBorders>
          </w:tcPr>
          <w:p w14:paraId="6A35DD7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Very strongly agree</w:t>
            </w:r>
            <w:r w:rsidRPr="00817343">
              <w:rPr>
                <w:rFonts w:ascii="Arial" w:hAnsi="Arial" w:cs="Arial"/>
                <w:color w:val="FF0000"/>
                <w:sz w:val="22"/>
                <w:szCs w:val="22"/>
              </w:rPr>
              <w:t xml:space="preserve"> </w:t>
            </w:r>
          </w:p>
        </w:tc>
      </w:tr>
      <w:tr w:rsidR="00EA6897" w:rsidRPr="00817343" w14:paraId="6DF773D9" w14:textId="77777777" w:rsidTr="00EA6897">
        <w:trPr>
          <w:trHeight w:val="566"/>
        </w:trPr>
        <w:tc>
          <w:tcPr>
            <w:tcW w:w="483" w:type="dxa"/>
            <w:tcBorders>
              <w:top w:val="single" w:sz="4" w:space="0" w:color="000000"/>
              <w:left w:val="single" w:sz="4" w:space="0" w:color="000000"/>
              <w:bottom w:val="single" w:sz="4" w:space="0" w:color="000000"/>
              <w:right w:val="single" w:sz="4" w:space="0" w:color="000000"/>
            </w:tcBorders>
          </w:tcPr>
          <w:p w14:paraId="78C31822" w14:textId="77777777" w:rsidR="00EA6897" w:rsidRPr="00817343" w:rsidRDefault="00EA6897" w:rsidP="00931BF9">
            <w:pPr>
              <w:spacing w:line="276" w:lineRule="auto"/>
              <w:ind w:left="5"/>
              <w:jc w:val="both"/>
              <w:rPr>
                <w:rFonts w:ascii="Arial" w:hAnsi="Arial" w:cs="Arial"/>
                <w:sz w:val="22"/>
                <w:szCs w:val="22"/>
              </w:rPr>
            </w:pPr>
            <w:r w:rsidRPr="00817343">
              <w:rPr>
                <w:rFonts w:ascii="Arial" w:eastAsia="Arial" w:hAnsi="Arial" w:cs="Arial"/>
                <w:i/>
                <w:sz w:val="22"/>
                <w:szCs w:val="22"/>
              </w:rPr>
              <w:t xml:space="preserve">28 </w:t>
            </w:r>
          </w:p>
        </w:tc>
        <w:tc>
          <w:tcPr>
            <w:tcW w:w="3457" w:type="dxa"/>
            <w:tcBorders>
              <w:top w:val="single" w:sz="4" w:space="0" w:color="000000"/>
              <w:left w:val="single" w:sz="4" w:space="0" w:color="000000"/>
              <w:bottom w:val="single" w:sz="4" w:space="0" w:color="000000"/>
              <w:right w:val="single" w:sz="4" w:space="0" w:color="000000"/>
            </w:tcBorders>
          </w:tcPr>
          <w:p w14:paraId="6F81D9FE"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I use my phone to feel more connected to my friends.</w:t>
            </w:r>
            <w:r w:rsidRPr="00817343">
              <w:rPr>
                <w:rFonts w:ascii="Arial" w:eastAsia="Arial" w:hAnsi="Arial" w:cs="Arial"/>
                <w:i/>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6394D909"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60572089"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098801B0"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41B56F3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6878663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r>
      <w:tr w:rsidR="00EA6897" w:rsidRPr="00817343" w14:paraId="4F1C9958" w14:textId="77777777" w:rsidTr="00EA6897">
        <w:trPr>
          <w:trHeight w:val="1115"/>
        </w:trPr>
        <w:tc>
          <w:tcPr>
            <w:tcW w:w="483" w:type="dxa"/>
            <w:tcBorders>
              <w:top w:val="single" w:sz="4" w:space="0" w:color="000000"/>
              <w:left w:val="single" w:sz="4" w:space="0" w:color="000000"/>
              <w:bottom w:val="single" w:sz="4" w:space="0" w:color="000000"/>
              <w:right w:val="single" w:sz="4" w:space="0" w:color="000000"/>
            </w:tcBorders>
          </w:tcPr>
          <w:p w14:paraId="27B169AF" w14:textId="77777777" w:rsidR="00EA6897" w:rsidRPr="00817343" w:rsidRDefault="00EA6897" w:rsidP="00931BF9">
            <w:pPr>
              <w:spacing w:line="276" w:lineRule="auto"/>
              <w:ind w:left="5"/>
              <w:jc w:val="both"/>
              <w:rPr>
                <w:rFonts w:ascii="Arial" w:hAnsi="Arial" w:cs="Arial"/>
                <w:sz w:val="22"/>
                <w:szCs w:val="22"/>
              </w:rPr>
            </w:pPr>
            <w:r w:rsidRPr="00817343">
              <w:rPr>
                <w:rFonts w:ascii="Arial" w:eastAsia="Arial" w:hAnsi="Arial" w:cs="Arial"/>
                <w:i/>
                <w:sz w:val="22"/>
                <w:szCs w:val="22"/>
              </w:rPr>
              <w:t xml:space="preserve">29 </w:t>
            </w:r>
          </w:p>
        </w:tc>
        <w:tc>
          <w:tcPr>
            <w:tcW w:w="3457" w:type="dxa"/>
            <w:tcBorders>
              <w:top w:val="single" w:sz="4" w:space="0" w:color="000000"/>
              <w:left w:val="single" w:sz="4" w:space="0" w:color="000000"/>
              <w:bottom w:val="single" w:sz="4" w:space="0" w:color="000000"/>
              <w:right w:val="single" w:sz="4" w:space="0" w:color="000000"/>
            </w:tcBorders>
          </w:tcPr>
          <w:p w14:paraId="5C3031E5" w14:textId="77777777" w:rsidR="00EA6897" w:rsidRPr="00817343" w:rsidRDefault="00EA6897" w:rsidP="00931BF9">
            <w:pPr>
              <w:spacing w:line="276" w:lineRule="auto"/>
              <w:ind w:right="34"/>
              <w:rPr>
                <w:rFonts w:ascii="Arial" w:hAnsi="Arial" w:cs="Arial"/>
                <w:sz w:val="22"/>
                <w:szCs w:val="22"/>
              </w:rPr>
            </w:pPr>
            <w:r w:rsidRPr="00817343">
              <w:rPr>
                <w:rFonts w:ascii="Arial" w:hAnsi="Arial" w:cs="Arial"/>
                <w:sz w:val="22"/>
                <w:szCs w:val="22"/>
              </w:rPr>
              <w:t>I use my phone to make things like videos, photos, drawings or stories to show how I feel or what I like.</w:t>
            </w:r>
            <w:r w:rsidRPr="00817343">
              <w:rPr>
                <w:rFonts w:ascii="Arial" w:eastAsia="Arial" w:hAnsi="Arial" w:cs="Arial"/>
                <w:i/>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3FF6F76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007F1D9E"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279FE40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3BFBD223"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46B955C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r>
      <w:tr w:rsidR="00EA6897" w:rsidRPr="00817343" w14:paraId="780C87DA" w14:textId="77777777" w:rsidTr="00EA6897">
        <w:trPr>
          <w:trHeight w:val="560"/>
        </w:trPr>
        <w:tc>
          <w:tcPr>
            <w:tcW w:w="483" w:type="dxa"/>
            <w:tcBorders>
              <w:top w:val="single" w:sz="4" w:space="0" w:color="000000"/>
              <w:left w:val="single" w:sz="4" w:space="0" w:color="000000"/>
              <w:bottom w:val="single" w:sz="4" w:space="0" w:color="000000"/>
              <w:right w:val="single" w:sz="4" w:space="0" w:color="000000"/>
            </w:tcBorders>
          </w:tcPr>
          <w:p w14:paraId="1733ADF2" w14:textId="77777777" w:rsidR="00EA6897" w:rsidRPr="00817343" w:rsidRDefault="00EA6897" w:rsidP="00931BF9">
            <w:pPr>
              <w:spacing w:line="276" w:lineRule="auto"/>
              <w:ind w:left="5"/>
              <w:jc w:val="both"/>
              <w:rPr>
                <w:rFonts w:ascii="Arial" w:hAnsi="Arial" w:cs="Arial"/>
                <w:sz w:val="22"/>
                <w:szCs w:val="22"/>
              </w:rPr>
            </w:pPr>
            <w:r w:rsidRPr="00817343">
              <w:rPr>
                <w:rFonts w:ascii="Arial" w:eastAsia="Arial" w:hAnsi="Arial" w:cs="Arial"/>
                <w:i/>
                <w:sz w:val="22"/>
                <w:szCs w:val="22"/>
              </w:rPr>
              <w:t xml:space="preserve">30 </w:t>
            </w:r>
          </w:p>
        </w:tc>
        <w:tc>
          <w:tcPr>
            <w:tcW w:w="3457" w:type="dxa"/>
            <w:tcBorders>
              <w:top w:val="single" w:sz="4" w:space="0" w:color="000000"/>
              <w:left w:val="single" w:sz="4" w:space="0" w:color="000000"/>
              <w:bottom w:val="single" w:sz="4" w:space="0" w:color="000000"/>
              <w:right w:val="single" w:sz="4" w:space="0" w:color="000000"/>
            </w:tcBorders>
          </w:tcPr>
          <w:p w14:paraId="34A4E2C0"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It’s easy for me to take a break from my phone for a while.</w:t>
            </w:r>
            <w:r w:rsidRPr="00817343">
              <w:rPr>
                <w:rFonts w:ascii="Arial" w:eastAsia="Arial" w:hAnsi="Arial" w:cs="Arial"/>
                <w:i/>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349B9E5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5115569A"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3AA82F3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6128C9B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74D059A8"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color w:val="FF0000"/>
                <w:sz w:val="22"/>
                <w:szCs w:val="22"/>
              </w:rPr>
              <w:t xml:space="preserve"> </w:t>
            </w:r>
          </w:p>
        </w:tc>
      </w:tr>
      <w:tr w:rsidR="00EA6897" w:rsidRPr="00817343" w14:paraId="4BA0B7F0" w14:textId="77777777" w:rsidTr="00EA6897">
        <w:trPr>
          <w:trHeight w:val="285"/>
        </w:trPr>
        <w:tc>
          <w:tcPr>
            <w:tcW w:w="483" w:type="dxa"/>
            <w:tcBorders>
              <w:top w:val="single" w:sz="4" w:space="0" w:color="000000"/>
              <w:left w:val="single" w:sz="4" w:space="0" w:color="000000"/>
              <w:bottom w:val="single" w:sz="4" w:space="0" w:color="000000"/>
              <w:right w:val="single" w:sz="4" w:space="0" w:color="000000"/>
            </w:tcBorders>
          </w:tcPr>
          <w:p w14:paraId="13C49FEC" w14:textId="77777777" w:rsidR="00EA6897" w:rsidRPr="00817343" w:rsidRDefault="00EA6897" w:rsidP="00931BF9">
            <w:pPr>
              <w:spacing w:line="276" w:lineRule="auto"/>
              <w:ind w:left="5"/>
              <w:rPr>
                <w:rFonts w:ascii="Arial" w:hAnsi="Arial" w:cs="Arial"/>
                <w:sz w:val="22"/>
                <w:szCs w:val="22"/>
              </w:rPr>
            </w:pPr>
            <w:r w:rsidRPr="00817343">
              <w:rPr>
                <w:rFonts w:ascii="Arial" w:eastAsia="Arial" w:hAnsi="Arial" w:cs="Arial"/>
                <w:b/>
                <w:sz w:val="22"/>
                <w:szCs w:val="22"/>
              </w:rPr>
              <w:t xml:space="preserve"> </w:t>
            </w:r>
          </w:p>
        </w:tc>
        <w:tc>
          <w:tcPr>
            <w:tcW w:w="3457" w:type="dxa"/>
            <w:tcBorders>
              <w:top w:val="single" w:sz="4" w:space="0" w:color="000000"/>
              <w:left w:val="single" w:sz="4" w:space="0" w:color="000000"/>
              <w:bottom w:val="single" w:sz="4" w:space="0" w:color="000000"/>
              <w:right w:val="single" w:sz="4" w:space="0" w:color="000000"/>
            </w:tcBorders>
          </w:tcPr>
          <w:p w14:paraId="7937DF99" w14:textId="77777777" w:rsidR="00EA6897" w:rsidRPr="00817343" w:rsidRDefault="00EA6897" w:rsidP="00931BF9">
            <w:pPr>
              <w:spacing w:line="276" w:lineRule="auto"/>
              <w:rPr>
                <w:rFonts w:ascii="Arial" w:hAnsi="Arial" w:cs="Arial"/>
                <w:sz w:val="22"/>
                <w:szCs w:val="22"/>
              </w:rPr>
            </w:pPr>
            <w:r w:rsidRPr="00817343">
              <w:rPr>
                <w:rFonts w:ascii="Arial" w:eastAsia="Arial" w:hAnsi="Arial" w:cs="Arial"/>
                <w:b/>
                <w:sz w:val="22"/>
                <w:szCs w:val="22"/>
              </w:rPr>
              <w:t>Trust Level</w:t>
            </w:r>
            <w:r w:rsidRPr="00817343">
              <w:rPr>
                <w:rFonts w:ascii="Arial" w:hAnsi="Arial" w:cs="Arial"/>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6F89D9A1"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166EE8CE"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 </w:t>
            </w:r>
          </w:p>
        </w:tc>
        <w:tc>
          <w:tcPr>
            <w:tcW w:w="1215" w:type="dxa"/>
            <w:tcBorders>
              <w:top w:val="single" w:sz="4" w:space="0" w:color="000000"/>
              <w:left w:val="single" w:sz="4" w:space="0" w:color="000000"/>
              <w:bottom w:val="single" w:sz="4" w:space="0" w:color="000000"/>
              <w:right w:val="single" w:sz="4" w:space="0" w:color="000000"/>
            </w:tcBorders>
          </w:tcPr>
          <w:p w14:paraId="37E5EF4B"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298" w:type="dxa"/>
            <w:tcBorders>
              <w:top w:val="single" w:sz="4" w:space="0" w:color="000000"/>
              <w:left w:val="single" w:sz="4" w:space="0" w:color="000000"/>
              <w:bottom w:val="single" w:sz="4" w:space="0" w:color="000000"/>
              <w:right w:val="single" w:sz="4" w:space="0" w:color="000000"/>
            </w:tcBorders>
          </w:tcPr>
          <w:p w14:paraId="0B19DC87"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c>
          <w:tcPr>
            <w:tcW w:w="1507" w:type="dxa"/>
            <w:tcBorders>
              <w:top w:val="single" w:sz="4" w:space="0" w:color="000000"/>
              <w:left w:val="single" w:sz="4" w:space="0" w:color="000000"/>
              <w:bottom w:val="single" w:sz="4" w:space="0" w:color="000000"/>
              <w:right w:val="single" w:sz="4" w:space="0" w:color="000000"/>
            </w:tcBorders>
          </w:tcPr>
          <w:p w14:paraId="7A2DD712"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 </w:t>
            </w:r>
          </w:p>
        </w:tc>
      </w:tr>
      <w:tr w:rsidR="00EA6897" w:rsidRPr="00817343" w14:paraId="024C3175" w14:textId="77777777" w:rsidTr="00EA6897">
        <w:trPr>
          <w:trHeight w:val="565"/>
        </w:trPr>
        <w:tc>
          <w:tcPr>
            <w:tcW w:w="483" w:type="dxa"/>
            <w:tcBorders>
              <w:top w:val="single" w:sz="4" w:space="0" w:color="000000"/>
              <w:left w:val="single" w:sz="4" w:space="0" w:color="000000"/>
              <w:bottom w:val="single" w:sz="4" w:space="0" w:color="000000"/>
              <w:right w:val="single" w:sz="4" w:space="0" w:color="000000"/>
            </w:tcBorders>
          </w:tcPr>
          <w:p w14:paraId="6FBD4954" w14:textId="77777777" w:rsidR="00EA6897" w:rsidRPr="00817343" w:rsidRDefault="00EA6897" w:rsidP="00931BF9">
            <w:pPr>
              <w:spacing w:line="276" w:lineRule="auto"/>
              <w:ind w:left="5"/>
              <w:jc w:val="both"/>
              <w:rPr>
                <w:rFonts w:ascii="Arial" w:hAnsi="Arial" w:cs="Arial"/>
                <w:sz w:val="22"/>
                <w:szCs w:val="22"/>
              </w:rPr>
            </w:pPr>
            <w:r w:rsidRPr="00817343">
              <w:rPr>
                <w:rFonts w:ascii="Arial" w:hAnsi="Arial" w:cs="Arial"/>
                <w:sz w:val="22"/>
                <w:szCs w:val="22"/>
              </w:rPr>
              <w:t xml:space="preserve">31 </w:t>
            </w:r>
          </w:p>
        </w:tc>
        <w:tc>
          <w:tcPr>
            <w:tcW w:w="3457" w:type="dxa"/>
            <w:tcBorders>
              <w:top w:val="single" w:sz="4" w:space="0" w:color="000000"/>
              <w:left w:val="single" w:sz="4" w:space="0" w:color="000000"/>
              <w:bottom w:val="single" w:sz="4" w:space="0" w:color="000000"/>
              <w:right w:val="single" w:sz="4" w:space="0" w:color="000000"/>
            </w:tcBorders>
          </w:tcPr>
          <w:p w14:paraId="4BB2FEDF"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I feel I belong to the wider school trust </w:t>
            </w:r>
          </w:p>
        </w:tc>
        <w:tc>
          <w:tcPr>
            <w:tcW w:w="1601" w:type="dxa"/>
            <w:tcBorders>
              <w:top w:val="single" w:sz="4" w:space="0" w:color="000000"/>
              <w:left w:val="single" w:sz="4" w:space="0" w:color="000000"/>
              <w:bottom w:val="single" w:sz="4" w:space="0" w:color="000000"/>
              <w:right w:val="single" w:sz="4" w:space="0" w:color="000000"/>
            </w:tcBorders>
          </w:tcPr>
          <w:p w14:paraId="2CE88575"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Never  </w:t>
            </w:r>
          </w:p>
        </w:tc>
        <w:tc>
          <w:tcPr>
            <w:tcW w:w="1214" w:type="dxa"/>
            <w:tcBorders>
              <w:top w:val="single" w:sz="4" w:space="0" w:color="000000"/>
              <w:left w:val="single" w:sz="4" w:space="0" w:color="000000"/>
              <w:bottom w:val="single" w:sz="4" w:space="0" w:color="000000"/>
              <w:right w:val="single" w:sz="4" w:space="0" w:color="000000"/>
            </w:tcBorders>
          </w:tcPr>
          <w:p w14:paraId="6F54A82D"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Not that much of the time  </w:t>
            </w:r>
          </w:p>
        </w:tc>
        <w:tc>
          <w:tcPr>
            <w:tcW w:w="1215" w:type="dxa"/>
            <w:tcBorders>
              <w:top w:val="single" w:sz="4" w:space="0" w:color="000000"/>
              <w:left w:val="single" w:sz="4" w:space="0" w:color="000000"/>
              <w:bottom w:val="single" w:sz="4" w:space="0" w:color="000000"/>
              <w:right w:val="single" w:sz="4" w:space="0" w:color="000000"/>
            </w:tcBorders>
          </w:tcPr>
          <w:p w14:paraId="1DC4BBEA" w14:textId="77777777" w:rsidR="00EA6897" w:rsidRPr="00817343" w:rsidRDefault="00EA6897" w:rsidP="00931BF9">
            <w:pPr>
              <w:spacing w:line="276" w:lineRule="auto"/>
              <w:ind w:left="5" w:right="50"/>
              <w:rPr>
                <w:rFonts w:ascii="Arial" w:hAnsi="Arial" w:cs="Arial"/>
                <w:sz w:val="22"/>
                <w:szCs w:val="22"/>
              </w:rPr>
            </w:pPr>
            <w:r w:rsidRPr="00817343">
              <w:rPr>
                <w:rFonts w:ascii="Arial" w:hAnsi="Arial" w:cs="Arial"/>
                <w:sz w:val="22"/>
                <w:szCs w:val="22"/>
              </w:rPr>
              <w:t xml:space="preserve">Some of the time  </w:t>
            </w:r>
          </w:p>
        </w:tc>
        <w:tc>
          <w:tcPr>
            <w:tcW w:w="1298" w:type="dxa"/>
            <w:tcBorders>
              <w:top w:val="single" w:sz="4" w:space="0" w:color="000000"/>
              <w:left w:val="single" w:sz="4" w:space="0" w:color="000000"/>
              <w:bottom w:val="single" w:sz="4" w:space="0" w:color="000000"/>
              <w:right w:val="single" w:sz="4" w:space="0" w:color="000000"/>
            </w:tcBorders>
          </w:tcPr>
          <w:p w14:paraId="1F69B356"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Quite a lot of the time </w:t>
            </w:r>
          </w:p>
        </w:tc>
        <w:tc>
          <w:tcPr>
            <w:tcW w:w="1507" w:type="dxa"/>
            <w:tcBorders>
              <w:top w:val="single" w:sz="4" w:space="0" w:color="000000"/>
              <w:left w:val="single" w:sz="4" w:space="0" w:color="000000"/>
              <w:bottom w:val="single" w:sz="4" w:space="0" w:color="000000"/>
              <w:right w:val="single" w:sz="4" w:space="0" w:color="000000"/>
            </w:tcBorders>
          </w:tcPr>
          <w:p w14:paraId="3511ADFA" w14:textId="77777777" w:rsidR="00EA6897" w:rsidRPr="00817343" w:rsidRDefault="00EA6897" w:rsidP="00931BF9">
            <w:pPr>
              <w:spacing w:line="276" w:lineRule="auto"/>
              <w:ind w:left="5"/>
              <w:rPr>
                <w:rFonts w:ascii="Arial" w:hAnsi="Arial" w:cs="Arial"/>
                <w:sz w:val="22"/>
                <w:szCs w:val="22"/>
              </w:rPr>
            </w:pPr>
            <w:proofErr w:type="gramStart"/>
            <w:r w:rsidRPr="00817343">
              <w:rPr>
                <w:rFonts w:ascii="Arial" w:hAnsi="Arial" w:cs="Arial"/>
                <w:sz w:val="22"/>
                <w:szCs w:val="22"/>
              </w:rPr>
              <w:t>All of</w:t>
            </w:r>
            <w:proofErr w:type="gramEnd"/>
            <w:r w:rsidRPr="00817343">
              <w:rPr>
                <w:rFonts w:ascii="Arial" w:hAnsi="Arial" w:cs="Arial"/>
                <w:sz w:val="22"/>
                <w:szCs w:val="22"/>
              </w:rPr>
              <w:t xml:space="preserve"> the time </w:t>
            </w:r>
          </w:p>
        </w:tc>
      </w:tr>
      <w:tr w:rsidR="00EA6897" w:rsidRPr="00817343" w14:paraId="687D33CB" w14:textId="77777777" w:rsidTr="00EA6897">
        <w:trPr>
          <w:trHeight w:val="560"/>
        </w:trPr>
        <w:tc>
          <w:tcPr>
            <w:tcW w:w="483" w:type="dxa"/>
            <w:tcBorders>
              <w:top w:val="single" w:sz="4" w:space="0" w:color="000000"/>
              <w:left w:val="single" w:sz="4" w:space="0" w:color="000000"/>
              <w:bottom w:val="single" w:sz="4" w:space="0" w:color="000000"/>
              <w:right w:val="single" w:sz="4" w:space="0" w:color="000000"/>
            </w:tcBorders>
          </w:tcPr>
          <w:p w14:paraId="4011FC9E" w14:textId="77777777" w:rsidR="00EA6897" w:rsidRPr="00817343" w:rsidRDefault="00EA6897" w:rsidP="00931BF9">
            <w:pPr>
              <w:spacing w:line="276" w:lineRule="auto"/>
              <w:ind w:left="5"/>
              <w:jc w:val="both"/>
              <w:rPr>
                <w:rFonts w:ascii="Arial" w:hAnsi="Arial" w:cs="Arial"/>
                <w:sz w:val="22"/>
                <w:szCs w:val="22"/>
              </w:rPr>
            </w:pPr>
            <w:r w:rsidRPr="00817343">
              <w:rPr>
                <w:rFonts w:ascii="Arial" w:hAnsi="Arial" w:cs="Arial"/>
                <w:sz w:val="22"/>
                <w:szCs w:val="22"/>
              </w:rPr>
              <w:t xml:space="preserve">32 </w:t>
            </w:r>
          </w:p>
        </w:tc>
        <w:tc>
          <w:tcPr>
            <w:tcW w:w="3457" w:type="dxa"/>
            <w:tcBorders>
              <w:top w:val="single" w:sz="4" w:space="0" w:color="000000"/>
              <w:left w:val="single" w:sz="4" w:space="0" w:color="000000"/>
              <w:bottom w:val="single" w:sz="4" w:space="0" w:color="000000"/>
              <w:right w:val="single" w:sz="4" w:space="0" w:color="000000"/>
            </w:tcBorders>
          </w:tcPr>
          <w:p w14:paraId="0D150C33"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In the last year in my </w:t>
            </w:r>
            <w:proofErr w:type="gramStart"/>
            <w:r w:rsidRPr="00817343">
              <w:rPr>
                <w:rFonts w:ascii="Arial" w:hAnsi="Arial" w:cs="Arial"/>
                <w:sz w:val="22"/>
                <w:szCs w:val="22"/>
              </w:rPr>
              <w:t>school</w:t>
            </w:r>
            <w:proofErr w:type="gramEnd"/>
            <w:r w:rsidRPr="00817343">
              <w:rPr>
                <w:rFonts w:ascii="Arial" w:hAnsi="Arial" w:cs="Arial"/>
                <w:sz w:val="22"/>
                <w:szCs w:val="22"/>
              </w:rPr>
              <w:t xml:space="preserve"> I have taken part in</w:t>
            </w:r>
            <w:r w:rsidRPr="00817343">
              <w:rPr>
                <w:rFonts w:ascii="Arial" w:eastAsia="Arial" w:hAnsi="Arial" w:cs="Arial"/>
                <w:b/>
                <w:sz w:val="22"/>
                <w:szCs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14:paraId="7B81BFFD"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Sporting Event </w:t>
            </w:r>
          </w:p>
        </w:tc>
        <w:tc>
          <w:tcPr>
            <w:tcW w:w="1214" w:type="dxa"/>
            <w:tcBorders>
              <w:top w:val="single" w:sz="4" w:space="0" w:color="000000"/>
              <w:left w:val="single" w:sz="4" w:space="0" w:color="000000"/>
              <w:bottom w:val="single" w:sz="4" w:space="0" w:color="000000"/>
              <w:right w:val="single" w:sz="4" w:space="0" w:color="000000"/>
            </w:tcBorders>
          </w:tcPr>
          <w:p w14:paraId="3BAF4758"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Attended a </w:t>
            </w:r>
          </w:p>
          <w:p w14:paraId="4E50CD50" w14:textId="77777777" w:rsidR="00EA6897" w:rsidRPr="00817343" w:rsidRDefault="00EA6897" w:rsidP="00931BF9">
            <w:pPr>
              <w:spacing w:line="276" w:lineRule="auto"/>
              <w:rPr>
                <w:rFonts w:ascii="Arial" w:hAnsi="Arial" w:cs="Arial"/>
                <w:sz w:val="22"/>
                <w:szCs w:val="22"/>
              </w:rPr>
            </w:pPr>
            <w:r w:rsidRPr="00817343">
              <w:rPr>
                <w:rFonts w:ascii="Arial" w:hAnsi="Arial" w:cs="Arial"/>
                <w:sz w:val="22"/>
                <w:szCs w:val="22"/>
              </w:rPr>
              <w:t xml:space="preserve">talk </w:t>
            </w:r>
          </w:p>
        </w:tc>
        <w:tc>
          <w:tcPr>
            <w:tcW w:w="1215" w:type="dxa"/>
            <w:tcBorders>
              <w:top w:val="single" w:sz="4" w:space="0" w:color="000000"/>
              <w:left w:val="single" w:sz="4" w:space="0" w:color="000000"/>
              <w:bottom w:val="single" w:sz="4" w:space="0" w:color="000000"/>
              <w:right w:val="single" w:sz="4" w:space="0" w:color="000000"/>
            </w:tcBorders>
          </w:tcPr>
          <w:p w14:paraId="0CE167CF"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Competition </w:t>
            </w:r>
          </w:p>
        </w:tc>
        <w:tc>
          <w:tcPr>
            <w:tcW w:w="1298" w:type="dxa"/>
            <w:tcBorders>
              <w:top w:val="single" w:sz="4" w:space="0" w:color="000000"/>
              <w:left w:val="single" w:sz="4" w:space="0" w:color="000000"/>
              <w:bottom w:val="single" w:sz="4" w:space="0" w:color="000000"/>
              <w:right w:val="single" w:sz="4" w:space="0" w:color="000000"/>
            </w:tcBorders>
          </w:tcPr>
          <w:p w14:paraId="3E581956"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Trip/Visit </w:t>
            </w:r>
          </w:p>
        </w:tc>
        <w:tc>
          <w:tcPr>
            <w:tcW w:w="1507" w:type="dxa"/>
            <w:tcBorders>
              <w:top w:val="single" w:sz="4" w:space="0" w:color="000000"/>
              <w:left w:val="single" w:sz="4" w:space="0" w:color="000000"/>
              <w:bottom w:val="single" w:sz="4" w:space="0" w:color="000000"/>
              <w:right w:val="single" w:sz="4" w:space="0" w:color="000000"/>
            </w:tcBorders>
          </w:tcPr>
          <w:p w14:paraId="54D0C75E" w14:textId="77777777" w:rsidR="00EA6897" w:rsidRPr="00817343" w:rsidRDefault="00EA6897" w:rsidP="00931BF9">
            <w:pPr>
              <w:spacing w:line="276" w:lineRule="auto"/>
              <w:ind w:left="5"/>
              <w:rPr>
                <w:rFonts w:ascii="Arial" w:hAnsi="Arial" w:cs="Arial"/>
                <w:sz w:val="22"/>
                <w:szCs w:val="22"/>
              </w:rPr>
            </w:pPr>
            <w:r w:rsidRPr="00817343">
              <w:rPr>
                <w:rFonts w:ascii="Arial" w:hAnsi="Arial" w:cs="Arial"/>
                <w:sz w:val="22"/>
                <w:szCs w:val="22"/>
              </w:rPr>
              <w:t xml:space="preserve">None </w:t>
            </w:r>
          </w:p>
        </w:tc>
      </w:tr>
    </w:tbl>
    <w:p w14:paraId="2638DA00" w14:textId="77777777" w:rsidR="00EA6897" w:rsidRPr="00817343" w:rsidRDefault="00EA6897" w:rsidP="00931BF9">
      <w:pPr>
        <w:spacing w:after="42"/>
        <w:rPr>
          <w:rFonts w:ascii="Arial" w:hAnsi="Arial" w:cs="Arial"/>
          <w:sz w:val="22"/>
          <w:szCs w:val="22"/>
        </w:rPr>
      </w:pPr>
      <w:r w:rsidRPr="00817343">
        <w:rPr>
          <w:rFonts w:ascii="Arial" w:eastAsia="Arial" w:hAnsi="Arial" w:cs="Arial"/>
          <w:b/>
          <w:sz w:val="22"/>
          <w:szCs w:val="22"/>
        </w:rPr>
        <w:t xml:space="preserve"> </w:t>
      </w:r>
    </w:p>
    <w:p w14:paraId="6EDB0811" w14:textId="77777777" w:rsidR="00EA6897" w:rsidRPr="00817343" w:rsidRDefault="00EA6897" w:rsidP="00931BF9">
      <w:pPr>
        <w:spacing w:before="60" w:after="60"/>
        <w:ind w:right="72"/>
        <w:rPr>
          <w:rFonts w:ascii="Arial" w:hAnsi="Arial" w:cs="Arial"/>
          <w:b/>
          <w:bCs/>
          <w:sz w:val="22"/>
          <w:szCs w:val="22"/>
        </w:rPr>
      </w:pPr>
    </w:p>
    <w:p w14:paraId="61CD5CE6" w14:textId="77777777" w:rsidR="00A9206E" w:rsidRPr="00817343" w:rsidRDefault="00A9206E" w:rsidP="00931BF9">
      <w:pPr>
        <w:spacing w:before="60" w:after="60"/>
        <w:ind w:right="72"/>
        <w:rPr>
          <w:rFonts w:ascii="Arial" w:hAnsi="Arial" w:cs="Arial"/>
          <w:b/>
          <w:bCs/>
          <w:sz w:val="22"/>
          <w:szCs w:val="22"/>
        </w:rPr>
      </w:pPr>
    </w:p>
    <w:p w14:paraId="6A4E64DE" w14:textId="77AD9035" w:rsidR="00852BC8" w:rsidRPr="00817343" w:rsidRDefault="00A9206E" w:rsidP="00931BF9">
      <w:pPr>
        <w:spacing w:before="60" w:after="60"/>
        <w:ind w:right="72"/>
        <w:rPr>
          <w:rStyle w:val="Hyperlink"/>
          <w:rFonts w:ascii="Arial" w:hAnsi="Arial" w:cs="Arial"/>
          <w:sz w:val="22"/>
          <w:szCs w:val="22"/>
        </w:rPr>
      </w:pPr>
      <w:r w:rsidRPr="00817343">
        <w:rPr>
          <w:rFonts w:ascii="Arial" w:hAnsi="Arial" w:cs="Arial"/>
          <w:sz w:val="22"/>
          <w:szCs w:val="22"/>
        </w:rPr>
        <w:t xml:space="preserve">The </w:t>
      </w:r>
      <w:r w:rsidR="00EA6897" w:rsidRPr="00817343">
        <w:rPr>
          <w:rFonts w:ascii="Arial" w:hAnsi="Arial" w:cs="Arial"/>
          <w:sz w:val="22"/>
          <w:szCs w:val="22"/>
        </w:rPr>
        <w:t>S</w:t>
      </w:r>
      <w:r w:rsidRPr="00817343">
        <w:rPr>
          <w:rFonts w:ascii="Arial" w:hAnsi="Arial" w:cs="Arial"/>
          <w:sz w:val="22"/>
          <w:szCs w:val="22"/>
        </w:rPr>
        <w:t xml:space="preserve">WEMWEBS has been validated for use in general population and schools for the evaluation of projects, programmes and policies which aim to improve mental wellbeing. The </w:t>
      </w:r>
      <w:r w:rsidR="00EA6897" w:rsidRPr="00817343">
        <w:rPr>
          <w:rFonts w:ascii="Arial" w:hAnsi="Arial" w:cs="Arial"/>
          <w:sz w:val="22"/>
          <w:szCs w:val="22"/>
        </w:rPr>
        <w:t>7</w:t>
      </w:r>
      <w:r w:rsidRPr="00817343">
        <w:rPr>
          <w:rFonts w:ascii="Arial" w:hAnsi="Arial" w:cs="Arial"/>
          <w:sz w:val="22"/>
          <w:szCs w:val="22"/>
        </w:rPr>
        <w:t xml:space="preserve">-item scale </w:t>
      </w:r>
      <w:r w:rsidR="00EA6897" w:rsidRPr="00817343">
        <w:rPr>
          <w:rFonts w:ascii="Arial" w:hAnsi="Arial" w:cs="Arial"/>
          <w:sz w:val="22"/>
          <w:szCs w:val="22"/>
        </w:rPr>
        <w:t>S</w:t>
      </w:r>
      <w:r w:rsidRPr="00817343">
        <w:rPr>
          <w:rFonts w:ascii="Arial" w:hAnsi="Arial" w:cs="Arial"/>
          <w:sz w:val="22"/>
          <w:szCs w:val="22"/>
        </w:rPr>
        <w:t xml:space="preserve">WEMWEBS has 5 response categories, summed to provide a single score. The items are suitable for young people and are all worded positively, covering both </w:t>
      </w:r>
      <w:r w:rsidRPr="00817343">
        <w:rPr>
          <w:rFonts w:ascii="Arial" w:hAnsi="Arial" w:cs="Arial"/>
          <w:sz w:val="22"/>
          <w:szCs w:val="22"/>
        </w:rPr>
        <w:lastRenderedPageBreak/>
        <w:t xml:space="preserve">feeling and functioning aspects of mental wellbeing and thereby making the concept more accessible. The scale has been widely used nationally and internationally for monitoring, evaluating projects and programmes and investigating the determinants of mental wellbeing.  Further information on the measure can be found here: </w:t>
      </w:r>
      <w:hyperlink r:id="rId27" w:history="1">
        <w:r w:rsidRPr="00817343">
          <w:rPr>
            <w:rStyle w:val="Hyperlink"/>
            <w:rFonts w:ascii="Arial" w:hAnsi="Arial" w:cs="Arial"/>
            <w:sz w:val="22"/>
            <w:szCs w:val="22"/>
          </w:rPr>
          <w:t>https://warwick.ac.uk/fac/sci/med/research/platform/wemwbs</w:t>
        </w:r>
      </w:hyperlink>
    </w:p>
    <w:p w14:paraId="63D10DAB" w14:textId="77777777" w:rsidR="00EA6897" w:rsidRPr="00817343" w:rsidRDefault="00EA6897" w:rsidP="00931BF9">
      <w:pPr>
        <w:spacing w:before="60" w:after="60"/>
        <w:ind w:right="72"/>
        <w:rPr>
          <w:rFonts w:ascii="Arial" w:hAnsi="Arial" w:cs="Arial"/>
          <w:sz w:val="22"/>
          <w:szCs w:val="22"/>
        </w:rPr>
      </w:pPr>
    </w:p>
    <w:p w14:paraId="12F74D86" w14:textId="1594F405" w:rsidR="00A9206E" w:rsidRPr="00817343" w:rsidRDefault="00A9206E" w:rsidP="00931BF9">
      <w:pPr>
        <w:spacing w:before="60" w:after="60"/>
        <w:ind w:right="72"/>
        <w:rPr>
          <w:rFonts w:ascii="Arial" w:hAnsi="Arial" w:cs="Arial"/>
          <w:sz w:val="22"/>
          <w:szCs w:val="22"/>
        </w:rPr>
      </w:pPr>
      <w:r w:rsidRPr="00817343">
        <w:rPr>
          <w:rFonts w:ascii="Arial" w:hAnsi="Arial" w:cs="Arial"/>
          <w:sz w:val="22"/>
          <w:szCs w:val="22"/>
        </w:rPr>
        <w:t xml:space="preserve">School Connectedness is assessed by </w:t>
      </w:r>
      <w:r w:rsidR="00EA6897" w:rsidRPr="00817343">
        <w:rPr>
          <w:rFonts w:ascii="Arial" w:hAnsi="Arial" w:cs="Arial"/>
          <w:sz w:val="22"/>
          <w:szCs w:val="22"/>
        </w:rPr>
        <w:t>5</w:t>
      </w:r>
      <w:r w:rsidRPr="00817343">
        <w:rPr>
          <w:rFonts w:ascii="Arial" w:hAnsi="Arial" w:cs="Arial"/>
          <w:sz w:val="22"/>
          <w:szCs w:val="22"/>
        </w:rPr>
        <w:t xml:space="preserve"> questions measuring school connectedness, these questions adapted from </w:t>
      </w:r>
      <w:r w:rsidR="009460A4" w:rsidRPr="00817343">
        <w:rPr>
          <w:rFonts w:ascii="Arial" w:hAnsi="Arial" w:cs="Arial"/>
          <w:sz w:val="22"/>
          <w:szCs w:val="22"/>
        </w:rPr>
        <w:fldChar w:fldCharType="begin">
          <w:fldData xml:space="preserve">PEVuZE5vdGU+PENpdGUgQXV0aG9yWWVhcj0iMSI+PEF1dGhvcj5XYXRlcnM8L0F1dGhvcj48WWVh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Waters and Cross (2010)</w:t>
      </w:r>
      <w:r w:rsidR="009460A4" w:rsidRPr="00817343">
        <w:rPr>
          <w:rFonts w:ascii="Arial" w:hAnsi="Arial" w:cs="Arial"/>
          <w:sz w:val="22"/>
          <w:szCs w:val="22"/>
        </w:rPr>
        <w:fldChar w:fldCharType="end"/>
      </w:r>
      <w:r w:rsidRPr="00817343">
        <w:rPr>
          <w:rFonts w:ascii="Arial" w:hAnsi="Arial" w:cs="Arial"/>
          <w:sz w:val="22"/>
          <w:szCs w:val="22"/>
        </w:rPr>
        <w:t xml:space="preserve"> questions were adapted to be suitable for use with the population.  School connectedness is an important belief that is associated with protecting pupils against a range of risk behaviours and poor academic achievement</w:t>
      </w:r>
      <w:r w:rsidR="009460A4" w:rsidRPr="00817343">
        <w:rPr>
          <w:rFonts w:ascii="Arial" w:hAnsi="Arial" w:cs="Arial"/>
          <w:sz w:val="22"/>
          <w:szCs w:val="22"/>
        </w:rPr>
        <w:fldChar w:fldCharType="begin">
          <w:fldData xml:space="preserve">PEVuZE5vdGU+PENpdGU+PEF1dGhvcj5NY05lZWx5PC9BdXRob3I+PFllYXI+MjAwMjwvWWVhcj48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</w:fldData>
        </w:fldChar>
      </w:r>
      <w:r w:rsidR="009460A4" w:rsidRPr="00817343">
        <w:rPr>
          <w:rFonts w:ascii="Arial" w:hAnsi="Arial" w:cs="Arial"/>
          <w:sz w:val="22"/>
          <w:szCs w:val="22"/>
        </w:rPr>
        <w:instrText xml:space="preserve"> ADDIN EN.JS.CITE </w:instrText>
      </w:r>
      <w:r w:rsidR="009460A4" w:rsidRPr="00817343">
        <w:rPr>
          <w:rFonts w:ascii="Arial" w:hAnsi="Arial" w:cs="Arial"/>
          <w:sz w:val="22"/>
          <w:szCs w:val="22"/>
        </w:rPr>
      </w:r>
      <w:r w:rsidR="009460A4" w:rsidRPr="00817343">
        <w:rPr>
          <w:rFonts w:ascii="Arial" w:hAnsi="Arial" w:cs="Arial"/>
          <w:sz w:val="22"/>
          <w:szCs w:val="22"/>
        </w:rPr>
        <w:fldChar w:fldCharType="separate"/>
      </w:r>
      <w:r w:rsidR="009460A4" w:rsidRPr="00817343">
        <w:rPr>
          <w:rFonts w:ascii="Arial" w:hAnsi="Arial" w:cs="Arial"/>
          <w:noProof/>
          <w:sz w:val="22"/>
          <w:szCs w:val="22"/>
        </w:rPr>
        <w:t>(McNeely et al., 2002)</w:t>
      </w:r>
      <w:r w:rsidR="009460A4" w:rsidRPr="00817343">
        <w:rPr>
          <w:rFonts w:ascii="Arial" w:hAnsi="Arial" w:cs="Arial"/>
          <w:sz w:val="22"/>
          <w:szCs w:val="22"/>
        </w:rPr>
        <w:fldChar w:fldCharType="end"/>
      </w:r>
      <w:r w:rsidRPr="00817343">
        <w:rPr>
          <w:rFonts w:ascii="Arial" w:hAnsi="Arial" w:cs="Arial"/>
          <w:sz w:val="22"/>
          <w:szCs w:val="22"/>
        </w:rPr>
        <w:t>.</w:t>
      </w:r>
    </w:p>
    <w:p w14:paraId="4B663F22" w14:textId="77777777" w:rsidR="00EA6897" w:rsidRPr="00817343" w:rsidRDefault="00EA6897" w:rsidP="00931BF9">
      <w:pPr>
        <w:spacing w:before="60" w:after="60"/>
        <w:ind w:right="72"/>
        <w:rPr>
          <w:rFonts w:ascii="Arial" w:hAnsi="Arial" w:cs="Arial"/>
          <w:sz w:val="22"/>
          <w:szCs w:val="22"/>
        </w:rPr>
      </w:pPr>
    </w:p>
    <w:p w14:paraId="48014FA4" w14:textId="77690266" w:rsidR="00EA6897" w:rsidRPr="00817343" w:rsidRDefault="00EA6897" w:rsidP="00931BF9">
      <w:pPr>
        <w:spacing w:before="60" w:after="60"/>
        <w:ind w:right="72"/>
        <w:rPr>
          <w:rFonts w:ascii="Arial" w:hAnsi="Arial" w:cs="Arial"/>
          <w:sz w:val="22"/>
          <w:szCs w:val="22"/>
        </w:rPr>
      </w:pPr>
      <w:r w:rsidRPr="00817343">
        <w:rPr>
          <w:rFonts w:ascii="Arial" w:hAnsi="Arial" w:cs="Arial"/>
          <w:sz w:val="22"/>
          <w:szCs w:val="22"/>
        </w:rPr>
        <w:t xml:space="preserve">Family and peer relationships were assessed using 4 questions taken from the family and friend subscales in the Multidimensional Scale of Perceived Social Support (MSPSS) (Zimet, Dahlem, Zimet &amp; Farley, 1988). The MSPSS is designed to measure an individual’s perception of social support. The scale is positively worded and has been described as one of the most extensively translated and validated social support outcome measures, with good reliability and validity within adolescent populations.  </w:t>
      </w:r>
    </w:p>
    <w:p w14:paraId="75591D58" w14:textId="77777777" w:rsidR="00EA6897" w:rsidRPr="00817343" w:rsidRDefault="00EA6897" w:rsidP="00931BF9">
      <w:pPr>
        <w:spacing w:after="43"/>
        <w:rPr>
          <w:rFonts w:ascii="Arial" w:hAnsi="Arial" w:cs="Arial"/>
          <w:sz w:val="22"/>
          <w:szCs w:val="22"/>
        </w:rPr>
      </w:pPr>
      <w:r w:rsidRPr="00817343">
        <w:rPr>
          <w:rFonts w:ascii="Arial" w:hAnsi="Arial" w:cs="Arial"/>
          <w:sz w:val="22"/>
          <w:szCs w:val="22"/>
        </w:rPr>
        <w:t xml:space="preserve"> </w:t>
      </w:r>
    </w:p>
    <w:p w14:paraId="634C0A71" w14:textId="02FD01A1" w:rsidR="00EA6897" w:rsidRPr="00817343" w:rsidRDefault="00EA6897" w:rsidP="00931BF9">
      <w:pPr>
        <w:rPr>
          <w:rFonts w:ascii="Arial" w:hAnsi="Arial" w:cs="Arial"/>
          <w:sz w:val="22"/>
          <w:szCs w:val="22"/>
        </w:rPr>
      </w:pPr>
      <w:r w:rsidRPr="00817343">
        <w:rPr>
          <w:rFonts w:ascii="Arial" w:hAnsi="Arial" w:cs="Arial"/>
          <w:sz w:val="22"/>
          <w:szCs w:val="22"/>
        </w:rPr>
        <w:t xml:space="preserve">Two questions were taken from the Self-Kindness subscale from the SCS-Y (Neff et al., 2021). This subscale is positively worded and will be used to assess self-kindness and provide an insight into self-compassion. The SCS-Y </w:t>
      </w:r>
      <w:r w:rsidR="00990F8D" w:rsidRPr="00817343">
        <w:rPr>
          <w:rFonts w:ascii="Arial" w:hAnsi="Arial" w:cs="Arial"/>
          <w:sz w:val="22"/>
          <w:szCs w:val="22"/>
        </w:rPr>
        <w:t>demonstrates</w:t>
      </w:r>
      <w:r w:rsidRPr="00817343">
        <w:rPr>
          <w:rFonts w:ascii="Arial" w:hAnsi="Arial" w:cs="Arial"/>
          <w:sz w:val="22"/>
          <w:szCs w:val="22"/>
        </w:rPr>
        <w:t xml:space="preserve"> good validity and reliability across adolescent populations.</w:t>
      </w:r>
      <w:r w:rsidRPr="00817343">
        <w:rPr>
          <w:rFonts w:ascii="Arial" w:eastAsia="Arial" w:hAnsi="Arial" w:cs="Arial"/>
          <w:sz w:val="22"/>
          <w:szCs w:val="22"/>
        </w:rPr>
        <w:t xml:space="preserve"> </w:t>
      </w:r>
    </w:p>
    <w:p w14:paraId="01998EFF" w14:textId="03A67D05" w:rsidR="00EA6897" w:rsidRPr="00817343" w:rsidRDefault="00EA6897" w:rsidP="00931BF9">
      <w:pPr>
        <w:rPr>
          <w:rFonts w:ascii="Arial" w:hAnsi="Arial" w:cs="Arial"/>
          <w:sz w:val="22"/>
          <w:szCs w:val="22"/>
        </w:rPr>
      </w:pPr>
      <w:r w:rsidRPr="00817343">
        <w:rPr>
          <w:rFonts w:ascii="Arial" w:hAnsi="Arial" w:cs="Arial"/>
          <w:sz w:val="22"/>
          <w:szCs w:val="22"/>
        </w:rPr>
        <w:t xml:space="preserve">The ERQ-SF (Preece et al., 2023) has 3-items to measure emotion regulation skill of cognitive reappraisal. The original 10-item Emotion Regulation Questionnaire, which the 3-items were taken from, shows good reliability and validity in adolescent populations, and is positively worded.  </w:t>
      </w:r>
    </w:p>
    <w:p w14:paraId="73861A7E" w14:textId="288E54C8" w:rsidR="00EA6897" w:rsidRPr="00817343" w:rsidRDefault="00EA6897" w:rsidP="00931BF9">
      <w:pPr>
        <w:spacing w:after="42"/>
        <w:rPr>
          <w:rFonts w:ascii="Arial" w:hAnsi="Arial" w:cs="Arial"/>
          <w:sz w:val="22"/>
          <w:szCs w:val="22"/>
        </w:rPr>
      </w:pPr>
      <w:r w:rsidRPr="00817343">
        <w:rPr>
          <w:rFonts w:ascii="Arial" w:hAnsi="Arial" w:cs="Arial"/>
          <w:sz w:val="22"/>
          <w:szCs w:val="22"/>
        </w:rPr>
        <w:t xml:space="preserve">One question from the Pittsburgh Sleep Quality Index (Buysse et al., 1989) was selected to provide an insight into overall sleep quality over the last month </w:t>
      </w:r>
    </w:p>
    <w:p w14:paraId="7AB35ACA" w14:textId="77777777" w:rsidR="00EA6897" w:rsidRPr="00817343" w:rsidRDefault="00EA6897" w:rsidP="00931BF9">
      <w:pPr>
        <w:spacing w:after="37"/>
        <w:rPr>
          <w:rFonts w:ascii="Arial" w:hAnsi="Arial" w:cs="Arial"/>
          <w:sz w:val="22"/>
          <w:szCs w:val="22"/>
        </w:rPr>
      </w:pPr>
      <w:r w:rsidRPr="00817343">
        <w:rPr>
          <w:rFonts w:ascii="Arial" w:hAnsi="Arial" w:cs="Arial"/>
          <w:sz w:val="22"/>
          <w:szCs w:val="22"/>
        </w:rPr>
        <w:t xml:space="preserve"> </w:t>
      </w:r>
    </w:p>
    <w:p w14:paraId="4E347207" w14:textId="153D4A26" w:rsidR="00EA6897" w:rsidRPr="00817343" w:rsidRDefault="00EA6897" w:rsidP="00931BF9">
      <w:pPr>
        <w:rPr>
          <w:rFonts w:ascii="Arial" w:hAnsi="Arial" w:cs="Arial"/>
          <w:sz w:val="22"/>
          <w:szCs w:val="22"/>
        </w:rPr>
      </w:pPr>
      <w:r w:rsidRPr="00817343">
        <w:rPr>
          <w:rFonts w:ascii="Arial" w:hAnsi="Arial" w:cs="Arial"/>
          <w:sz w:val="22"/>
          <w:szCs w:val="22"/>
        </w:rPr>
        <w:t xml:space="preserve">To get an insight into diet, three questions asking about food intake the previous day were adapted to measure fruit and vegetable consumption and meal choices (Hayhoe et al, 2021). These questions were used as they are considered useful aspects of nutrition to investigate in terms of public health strategies. </w:t>
      </w:r>
    </w:p>
    <w:p w14:paraId="01E012E2" w14:textId="47B78B7B" w:rsidR="00EA6897" w:rsidRPr="00817343" w:rsidRDefault="00EA6897" w:rsidP="00931BF9">
      <w:pPr>
        <w:spacing w:after="0"/>
        <w:rPr>
          <w:rFonts w:ascii="Arial" w:hAnsi="Arial" w:cs="Arial"/>
          <w:sz w:val="22"/>
          <w:szCs w:val="22"/>
        </w:rPr>
      </w:pPr>
      <w:r w:rsidRPr="00817343">
        <w:rPr>
          <w:rFonts w:ascii="Arial" w:hAnsi="Arial" w:cs="Arial"/>
          <w:sz w:val="22"/>
          <w:szCs w:val="22"/>
        </w:rPr>
        <w:t>A bespoke measure generated from current literature was used t</w:t>
      </w:r>
      <w:r w:rsidR="008513F8" w:rsidRPr="00817343">
        <w:rPr>
          <w:rFonts w:ascii="Arial" w:hAnsi="Arial" w:cs="Arial"/>
          <w:sz w:val="22"/>
          <w:szCs w:val="22"/>
        </w:rPr>
        <w:t>o collect information about phone use</w:t>
      </w:r>
      <w:r w:rsidRPr="00817343">
        <w:rPr>
          <w:rFonts w:ascii="Arial" w:hAnsi="Arial" w:cs="Arial"/>
          <w:sz w:val="22"/>
          <w:szCs w:val="22"/>
        </w:rPr>
        <w:t xml:space="preserve">. </w:t>
      </w:r>
    </w:p>
    <w:p w14:paraId="0C4106E7" w14:textId="77777777" w:rsidR="00EA6897" w:rsidRPr="00817343" w:rsidRDefault="00EA6897" w:rsidP="00931BF9">
      <w:pPr>
        <w:spacing w:after="42"/>
        <w:rPr>
          <w:rFonts w:ascii="Arial" w:hAnsi="Arial" w:cs="Arial"/>
          <w:sz w:val="22"/>
          <w:szCs w:val="22"/>
        </w:rPr>
      </w:pPr>
      <w:r w:rsidRPr="00817343">
        <w:rPr>
          <w:rFonts w:ascii="Arial" w:hAnsi="Arial" w:cs="Arial"/>
          <w:sz w:val="22"/>
          <w:szCs w:val="22"/>
        </w:rPr>
        <w:t xml:space="preserve"> </w:t>
      </w:r>
    </w:p>
    <w:p w14:paraId="19D16540" w14:textId="59003698" w:rsidR="00EA6897" w:rsidRPr="00817343" w:rsidRDefault="00EA6897" w:rsidP="00931BF9">
      <w:pPr>
        <w:ind w:left="-5" w:right="9"/>
        <w:rPr>
          <w:rFonts w:ascii="Arial" w:hAnsi="Arial" w:cs="Arial"/>
          <w:sz w:val="22"/>
          <w:szCs w:val="22"/>
        </w:rPr>
      </w:pPr>
      <w:r w:rsidRPr="00817343">
        <w:rPr>
          <w:rFonts w:ascii="Arial" w:hAnsi="Arial" w:cs="Arial"/>
          <w:sz w:val="22"/>
          <w:szCs w:val="22"/>
        </w:rPr>
        <w:t>Two questions regarding trust level (</w:t>
      </w:r>
      <w:r w:rsidR="00990F8D" w:rsidRPr="00817343">
        <w:rPr>
          <w:rFonts w:ascii="Arial" w:hAnsi="Arial" w:cs="Arial"/>
          <w:sz w:val="22"/>
          <w:szCs w:val="22"/>
        </w:rPr>
        <w:t>i.e.,</w:t>
      </w:r>
      <w:r w:rsidRPr="00817343">
        <w:rPr>
          <w:rFonts w:ascii="Arial" w:hAnsi="Arial" w:cs="Arial"/>
          <w:sz w:val="22"/>
          <w:szCs w:val="22"/>
        </w:rPr>
        <w:t xml:space="preserve"> schools multi-academy trust) engagement (what activities they have taken part in in the last year) and connectedness (at trust level) </w:t>
      </w:r>
    </w:p>
    <w:p w14:paraId="112609D1" w14:textId="77777777" w:rsidR="00EA6897" w:rsidRPr="00817343" w:rsidRDefault="00EA6897" w:rsidP="00931BF9">
      <w:pPr>
        <w:spacing w:after="57"/>
        <w:rPr>
          <w:rFonts w:ascii="Arial" w:hAnsi="Arial" w:cs="Arial"/>
          <w:sz w:val="22"/>
          <w:szCs w:val="22"/>
        </w:rPr>
      </w:pPr>
      <w:r w:rsidRPr="00817343">
        <w:rPr>
          <w:rFonts w:ascii="Arial" w:hAnsi="Arial" w:cs="Arial"/>
          <w:sz w:val="22"/>
          <w:szCs w:val="22"/>
        </w:rPr>
        <w:t xml:space="preserve"> </w:t>
      </w:r>
    </w:p>
    <w:p w14:paraId="63AB0526" w14:textId="77777777" w:rsidR="00EA6897" w:rsidRPr="00817343" w:rsidRDefault="00EA6897" w:rsidP="00931BF9">
      <w:pPr>
        <w:spacing w:before="60" w:after="60"/>
        <w:ind w:right="72"/>
        <w:rPr>
          <w:rFonts w:ascii="Arial" w:hAnsi="Arial" w:cs="Arial"/>
          <w:sz w:val="22"/>
          <w:szCs w:val="22"/>
        </w:rPr>
      </w:pPr>
      <w:r w:rsidRPr="00817343">
        <w:rPr>
          <w:rFonts w:ascii="Arial" w:hAnsi="Arial" w:cs="Arial"/>
          <w:sz w:val="22"/>
          <w:szCs w:val="22"/>
        </w:rPr>
        <w:t xml:space="preserve">Each survey is voluntary, pupils cand digitally withdraw from the survey prior to beginning and submitting their answers.  A debrief for pupils is presented to on withdrawal or </w:t>
      </w:r>
      <w:r w:rsidRPr="00817343">
        <w:rPr>
          <w:rFonts w:ascii="Arial" w:hAnsi="Arial" w:cs="Arial"/>
          <w:sz w:val="22"/>
          <w:szCs w:val="22"/>
        </w:rPr>
        <w:lastRenderedPageBreak/>
        <w:t xml:space="preserve">completion of surveys (see appendix </w:t>
      </w:r>
      <w:proofErr w:type="spellStart"/>
      <w:r w:rsidRPr="00817343">
        <w:rPr>
          <w:rFonts w:ascii="Arial" w:hAnsi="Arial" w:cs="Arial"/>
          <w:sz w:val="22"/>
          <w:szCs w:val="22"/>
        </w:rPr>
        <w:t>i</w:t>
      </w:r>
      <w:proofErr w:type="spellEnd"/>
      <w:r w:rsidRPr="00817343">
        <w:rPr>
          <w:rFonts w:ascii="Arial" w:hAnsi="Arial" w:cs="Arial"/>
          <w:sz w:val="22"/>
          <w:szCs w:val="22"/>
        </w:rPr>
        <w:t>). The survey realistically takes 5-10 minutes (accounting for younger ages).</w:t>
      </w:r>
    </w:p>
    <w:p w14:paraId="2C701A3B" w14:textId="77777777" w:rsidR="00EA6897" w:rsidRPr="00817343" w:rsidRDefault="00EA6897" w:rsidP="00931BF9">
      <w:pPr>
        <w:spacing w:after="57"/>
        <w:rPr>
          <w:rFonts w:ascii="Arial" w:hAnsi="Arial" w:cs="Arial"/>
          <w:sz w:val="22"/>
          <w:szCs w:val="22"/>
        </w:rPr>
      </w:pPr>
    </w:p>
    <w:p w14:paraId="3AF1BD4B" w14:textId="5007B14C" w:rsidR="00EA6897" w:rsidRPr="00817343" w:rsidRDefault="00EA6897" w:rsidP="00931BF9">
      <w:pPr>
        <w:rPr>
          <w:rFonts w:ascii="Arial" w:hAnsi="Arial" w:cs="Arial"/>
          <w:sz w:val="22"/>
          <w:szCs w:val="22"/>
        </w:rPr>
      </w:pPr>
    </w:p>
    <w:sectPr w:rsidR="00EA6897" w:rsidRPr="00817343" w:rsidSect="00C72753">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912E" w14:textId="77777777" w:rsidR="00E779D9" w:rsidRDefault="00E779D9" w:rsidP="00C514CA">
      <w:r>
        <w:separator/>
      </w:r>
    </w:p>
  </w:endnote>
  <w:endnote w:type="continuationSeparator" w:id="0">
    <w:p w14:paraId="3BC8D2FC" w14:textId="77777777" w:rsidR="00E779D9" w:rsidRDefault="00E779D9" w:rsidP="00C514CA">
      <w:r>
        <w:continuationSeparator/>
      </w:r>
    </w:p>
  </w:endnote>
  <w:endnote w:type="continuationNotice" w:id="1">
    <w:p w14:paraId="63525DD0" w14:textId="77777777" w:rsidR="00E779D9" w:rsidRDefault="00E779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Light">
    <w:altName w:val="Arial Nova Light"/>
    <w:panose1 w:val="020B0403020202020204"/>
    <w:charset w:val="00"/>
    <w:family w:val="swiss"/>
    <w:pitch w:val="variable"/>
    <w:sig w:usb0="800000AF" w:usb1="4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66241" w14:textId="77777777" w:rsidR="00E779D9" w:rsidRDefault="00E779D9" w:rsidP="00C514CA">
      <w:r>
        <w:separator/>
      </w:r>
    </w:p>
  </w:footnote>
  <w:footnote w:type="continuationSeparator" w:id="0">
    <w:p w14:paraId="6C2072D8" w14:textId="77777777" w:rsidR="00E779D9" w:rsidRDefault="00E779D9" w:rsidP="00C514CA">
      <w:r>
        <w:continuationSeparator/>
      </w:r>
    </w:p>
  </w:footnote>
  <w:footnote w:type="continuationNotice" w:id="1">
    <w:p w14:paraId="1AB2A8D8" w14:textId="77777777" w:rsidR="00E779D9" w:rsidRDefault="00E779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E6D93"/>
    <w:multiLevelType w:val="hybridMultilevel"/>
    <w:tmpl w:val="571EAB5A"/>
    <w:lvl w:ilvl="0" w:tplc="4F527420">
      <w:start w:val="1"/>
      <w:numFmt w:val="bullet"/>
      <w:lvlText w:val="-"/>
      <w:lvlJc w:val="left"/>
      <w:pPr>
        <w:ind w:left="720" w:hanging="360"/>
      </w:pPr>
      <w:rPr>
        <w:rFonts w:ascii="Helvetica Light" w:eastAsia="Times New Roman" w:hAnsi="Helvetica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10E46"/>
    <w:multiLevelType w:val="hybridMultilevel"/>
    <w:tmpl w:val="2F3C91C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32F5959"/>
    <w:multiLevelType w:val="hybridMultilevel"/>
    <w:tmpl w:val="DFBCD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064650">
    <w:abstractNumId w:val="0"/>
  </w:num>
  <w:num w:numId="2" w16cid:durableId="715862084">
    <w:abstractNumId w:val="2"/>
  </w:num>
  <w:num w:numId="3" w16cid:durableId="1112751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szdr99eq0tvtee522t5250zaxs2v9twz5vd&quot;&gt;My EndNote Library&lt;record-ids&gt;&lt;item&gt;43&lt;/item&gt;&lt;item&gt;74&lt;/item&gt;&lt;item&gt;75&lt;/item&gt;&lt;item&gt;351&lt;/item&gt;&lt;item&gt;1987&lt;/item&gt;&lt;item&gt;3310&lt;/item&gt;&lt;item&gt;3311&lt;/item&gt;&lt;item&gt;3333&lt;/item&gt;&lt;item&gt;3339&lt;/item&gt;&lt;item&gt;3343&lt;/item&gt;&lt;item&gt;3344&lt;/item&gt;&lt;item&gt;3345&lt;/item&gt;&lt;item&gt;3346&lt;/item&gt;&lt;item&gt;3420&lt;/item&gt;&lt;item&gt;3421&lt;/item&gt;&lt;item&gt;3789&lt;/item&gt;&lt;/record-ids&gt;&lt;/item&gt;&lt;/Libraries&gt;"/>
  </w:docVars>
  <w:rsids>
    <w:rsidRoot w:val="00A3781A"/>
    <w:rsid w:val="000017A7"/>
    <w:rsid w:val="00001E0D"/>
    <w:rsid w:val="000073A2"/>
    <w:rsid w:val="0001435B"/>
    <w:rsid w:val="0001645A"/>
    <w:rsid w:val="00017CCE"/>
    <w:rsid w:val="00021250"/>
    <w:rsid w:val="00023F70"/>
    <w:rsid w:val="000268A9"/>
    <w:rsid w:val="00031555"/>
    <w:rsid w:val="00032B8C"/>
    <w:rsid w:val="00033A90"/>
    <w:rsid w:val="000347D9"/>
    <w:rsid w:val="00041312"/>
    <w:rsid w:val="00041AEF"/>
    <w:rsid w:val="0004268E"/>
    <w:rsid w:val="00043AB5"/>
    <w:rsid w:val="00046629"/>
    <w:rsid w:val="00051754"/>
    <w:rsid w:val="0005384F"/>
    <w:rsid w:val="00056F4C"/>
    <w:rsid w:val="0005785E"/>
    <w:rsid w:val="000649DC"/>
    <w:rsid w:val="00071638"/>
    <w:rsid w:val="000755CF"/>
    <w:rsid w:val="00075BF4"/>
    <w:rsid w:val="000778E6"/>
    <w:rsid w:val="00080516"/>
    <w:rsid w:val="00087AB5"/>
    <w:rsid w:val="00090062"/>
    <w:rsid w:val="0009218C"/>
    <w:rsid w:val="00095B89"/>
    <w:rsid w:val="00097BFE"/>
    <w:rsid w:val="000A0028"/>
    <w:rsid w:val="000A57ED"/>
    <w:rsid w:val="000A5F4F"/>
    <w:rsid w:val="000A78AF"/>
    <w:rsid w:val="000B444C"/>
    <w:rsid w:val="000B69A6"/>
    <w:rsid w:val="000C2358"/>
    <w:rsid w:val="000C3592"/>
    <w:rsid w:val="000C6376"/>
    <w:rsid w:val="000C7BCA"/>
    <w:rsid w:val="000D074B"/>
    <w:rsid w:val="000D2B05"/>
    <w:rsid w:val="000D646C"/>
    <w:rsid w:val="000E1433"/>
    <w:rsid w:val="000E3417"/>
    <w:rsid w:val="000E3E0B"/>
    <w:rsid w:val="000E446E"/>
    <w:rsid w:val="001017E2"/>
    <w:rsid w:val="0010252A"/>
    <w:rsid w:val="001031C6"/>
    <w:rsid w:val="00104FF9"/>
    <w:rsid w:val="00111635"/>
    <w:rsid w:val="00112D0A"/>
    <w:rsid w:val="00122FA6"/>
    <w:rsid w:val="001232A4"/>
    <w:rsid w:val="00134E3D"/>
    <w:rsid w:val="00136505"/>
    <w:rsid w:val="00136A2E"/>
    <w:rsid w:val="00144C6A"/>
    <w:rsid w:val="00146125"/>
    <w:rsid w:val="00150234"/>
    <w:rsid w:val="00150C80"/>
    <w:rsid w:val="001523A5"/>
    <w:rsid w:val="00154E3E"/>
    <w:rsid w:val="00155814"/>
    <w:rsid w:val="001566FF"/>
    <w:rsid w:val="00162D60"/>
    <w:rsid w:val="001633E3"/>
    <w:rsid w:val="0016373E"/>
    <w:rsid w:val="00164ECF"/>
    <w:rsid w:val="00170395"/>
    <w:rsid w:val="00170DE6"/>
    <w:rsid w:val="001713AC"/>
    <w:rsid w:val="001740F1"/>
    <w:rsid w:val="0017426B"/>
    <w:rsid w:val="0017554A"/>
    <w:rsid w:val="00182463"/>
    <w:rsid w:val="00182CE2"/>
    <w:rsid w:val="00182F45"/>
    <w:rsid w:val="0018446C"/>
    <w:rsid w:val="0019610E"/>
    <w:rsid w:val="001B0604"/>
    <w:rsid w:val="001B3821"/>
    <w:rsid w:val="001C1AC0"/>
    <w:rsid w:val="001C2AF7"/>
    <w:rsid w:val="001C4FB0"/>
    <w:rsid w:val="001C750F"/>
    <w:rsid w:val="001D2645"/>
    <w:rsid w:val="001D2755"/>
    <w:rsid w:val="001D5147"/>
    <w:rsid w:val="001D6D2C"/>
    <w:rsid w:val="001E5C96"/>
    <w:rsid w:val="001F17A8"/>
    <w:rsid w:val="001F419A"/>
    <w:rsid w:val="001F57EF"/>
    <w:rsid w:val="001F70AF"/>
    <w:rsid w:val="00205DCB"/>
    <w:rsid w:val="00207C45"/>
    <w:rsid w:val="00220206"/>
    <w:rsid w:val="00221CE3"/>
    <w:rsid w:val="00231328"/>
    <w:rsid w:val="0023576E"/>
    <w:rsid w:val="00243F36"/>
    <w:rsid w:val="00244050"/>
    <w:rsid w:val="0025290E"/>
    <w:rsid w:val="002535BB"/>
    <w:rsid w:val="00256B7B"/>
    <w:rsid w:val="002573B2"/>
    <w:rsid w:val="0026154C"/>
    <w:rsid w:val="00264238"/>
    <w:rsid w:val="00265BBD"/>
    <w:rsid w:val="002677FD"/>
    <w:rsid w:val="002725C9"/>
    <w:rsid w:val="00283862"/>
    <w:rsid w:val="002861D6"/>
    <w:rsid w:val="00287E3E"/>
    <w:rsid w:val="00295417"/>
    <w:rsid w:val="002A2332"/>
    <w:rsid w:val="002A4C81"/>
    <w:rsid w:val="002A55B2"/>
    <w:rsid w:val="002A5FED"/>
    <w:rsid w:val="002B026B"/>
    <w:rsid w:val="002B1A1D"/>
    <w:rsid w:val="002B3AF2"/>
    <w:rsid w:val="002B4BB4"/>
    <w:rsid w:val="002B54F3"/>
    <w:rsid w:val="002C17C2"/>
    <w:rsid w:val="002C2BC5"/>
    <w:rsid w:val="002C2F38"/>
    <w:rsid w:val="002C3C68"/>
    <w:rsid w:val="002C7408"/>
    <w:rsid w:val="002D2058"/>
    <w:rsid w:val="002D2E92"/>
    <w:rsid w:val="002D33CE"/>
    <w:rsid w:val="002D3CE2"/>
    <w:rsid w:val="002E1CD9"/>
    <w:rsid w:val="002E6A11"/>
    <w:rsid w:val="002F08F1"/>
    <w:rsid w:val="002F5AF0"/>
    <w:rsid w:val="002F5C37"/>
    <w:rsid w:val="002F6A7E"/>
    <w:rsid w:val="002F6B3C"/>
    <w:rsid w:val="002F7C88"/>
    <w:rsid w:val="00301011"/>
    <w:rsid w:val="003030AF"/>
    <w:rsid w:val="00310755"/>
    <w:rsid w:val="00312BD4"/>
    <w:rsid w:val="00312FA6"/>
    <w:rsid w:val="00317BD9"/>
    <w:rsid w:val="00322DD7"/>
    <w:rsid w:val="003244CA"/>
    <w:rsid w:val="00324DDF"/>
    <w:rsid w:val="00330A87"/>
    <w:rsid w:val="0033259C"/>
    <w:rsid w:val="0033680B"/>
    <w:rsid w:val="00337F40"/>
    <w:rsid w:val="00343E45"/>
    <w:rsid w:val="0035039A"/>
    <w:rsid w:val="003537D1"/>
    <w:rsid w:val="0035542B"/>
    <w:rsid w:val="00361E5F"/>
    <w:rsid w:val="003621B3"/>
    <w:rsid w:val="0036259C"/>
    <w:rsid w:val="003625D9"/>
    <w:rsid w:val="00362F26"/>
    <w:rsid w:val="0036420D"/>
    <w:rsid w:val="0037253D"/>
    <w:rsid w:val="00374282"/>
    <w:rsid w:val="00374BCB"/>
    <w:rsid w:val="00377735"/>
    <w:rsid w:val="00383BFB"/>
    <w:rsid w:val="003842C8"/>
    <w:rsid w:val="00391EFF"/>
    <w:rsid w:val="003A60B7"/>
    <w:rsid w:val="003A6CA0"/>
    <w:rsid w:val="003B20CB"/>
    <w:rsid w:val="003B3A70"/>
    <w:rsid w:val="003B3D2A"/>
    <w:rsid w:val="003C0A29"/>
    <w:rsid w:val="003D377A"/>
    <w:rsid w:val="003D4554"/>
    <w:rsid w:val="003D7CA2"/>
    <w:rsid w:val="003E2173"/>
    <w:rsid w:val="003E3B74"/>
    <w:rsid w:val="003E4DCD"/>
    <w:rsid w:val="003E5103"/>
    <w:rsid w:val="003E5FEB"/>
    <w:rsid w:val="003F1B67"/>
    <w:rsid w:val="00401A4F"/>
    <w:rsid w:val="00402B9E"/>
    <w:rsid w:val="004058AE"/>
    <w:rsid w:val="00406CC6"/>
    <w:rsid w:val="00412236"/>
    <w:rsid w:val="004132FF"/>
    <w:rsid w:val="0041373E"/>
    <w:rsid w:val="0041433B"/>
    <w:rsid w:val="00424C0B"/>
    <w:rsid w:val="0042504A"/>
    <w:rsid w:val="00426594"/>
    <w:rsid w:val="0042790D"/>
    <w:rsid w:val="0043123E"/>
    <w:rsid w:val="00436FDF"/>
    <w:rsid w:val="00450FC7"/>
    <w:rsid w:val="00460543"/>
    <w:rsid w:val="0046112D"/>
    <w:rsid w:val="00461AA0"/>
    <w:rsid w:val="00462C3A"/>
    <w:rsid w:val="00463F1A"/>
    <w:rsid w:val="004651C9"/>
    <w:rsid w:val="00470452"/>
    <w:rsid w:val="00474066"/>
    <w:rsid w:val="004779FC"/>
    <w:rsid w:val="0048168B"/>
    <w:rsid w:val="00483FAE"/>
    <w:rsid w:val="00490409"/>
    <w:rsid w:val="0049351C"/>
    <w:rsid w:val="00497088"/>
    <w:rsid w:val="004A0364"/>
    <w:rsid w:val="004A54E7"/>
    <w:rsid w:val="004B05FC"/>
    <w:rsid w:val="004B12A4"/>
    <w:rsid w:val="004B4EA7"/>
    <w:rsid w:val="004B5D77"/>
    <w:rsid w:val="004B668B"/>
    <w:rsid w:val="004B6968"/>
    <w:rsid w:val="004C440E"/>
    <w:rsid w:val="004C500D"/>
    <w:rsid w:val="004D0089"/>
    <w:rsid w:val="004D2F4F"/>
    <w:rsid w:val="004D6EFB"/>
    <w:rsid w:val="004D6F73"/>
    <w:rsid w:val="004E1C86"/>
    <w:rsid w:val="004E26E2"/>
    <w:rsid w:val="004E70EF"/>
    <w:rsid w:val="004F5191"/>
    <w:rsid w:val="00500327"/>
    <w:rsid w:val="005006A3"/>
    <w:rsid w:val="005011B6"/>
    <w:rsid w:val="00503DA3"/>
    <w:rsid w:val="00511357"/>
    <w:rsid w:val="00511B03"/>
    <w:rsid w:val="005201C0"/>
    <w:rsid w:val="00521BE3"/>
    <w:rsid w:val="00527DA4"/>
    <w:rsid w:val="00530363"/>
    <w:rsid w:val="00531431"/>
    <w:rsid w:val="00532A29"/>
    <w:rsid w:val="00533FA8"/>
    <w:rsid w:val="00534737"/>
    <w:rsid w:val="00535265"/>
    <w:rsid w:val="00543740"/>
    <w:rsid w:val="005452CF"/>
    <w:rsid w:val="00547B42"/>
    <w:rsid w:val="005549BC"/>
    <w:rsid w:val="00565978"/>
    <w:rsid w:val="00572600"/>
    <w:rsid w:val="005765C0"/>
    <w:rsid w:val="00580C1C"/>
    <w:rsid w:val="00583FC6"/>
    <w:rsid w:val="005843B5"/>
    <w:rsid w:val="0058675A"/>
    <w:rsid w:val="00591151"/>
    <w:rsid w:val="005948AC"/>
    <w:rsid w:val="00594F93"/>
    <w:rsid w:val="005968C0"/>
    <w:rsid w:val="005B2A7F"/>
    <w:rsid w:val="005B5456"/>
    <w:rsid w:val="005B731C"/>
    <w:rsid w:val="005D0F69"/>
    <w:rsid w:val="005D190D"/>
    <w:rsid w:val="005D2039"/>
    <w:rsid w:val="005D2347"/>
    <w:rsid w:val="005D3248"/>
    <w:rsid w:val="005D40F5"/>
    <w:rsid w:val="005D4ED5"/>
    <w:rsid w:val="005D6B44"/>
    <w:rsid w:val="005D79B6"/>
    <w:rsid w:val="005E0C3A"/>
    <w:rsid w:val="005E2F23"/>
    <w:rsid w:val="005E31DF"/>
    <w:rsid w:val="005E3E62"/>
    <w:rsid w:val="005E7A0B"/>
    <w:rsid w:val="005F1A18"/>
    <w:rsid w:val="005F394B"/>
    <w:rsid w:val="005F457A"/>
    <w:rsid w:val="00600AB2"/>
    <w:rsid w:val="00600B67"/>
    <w:rsid w:val="0060127C"/>
    <w:rsid w:val="006019CE"/>
    <w:rsid w:val="00601A96"/>
    <w:rsid w:val="006040CC"/>
    <w:rsid w:val="006043DA"/>
    <w:rsid w:val="00610AC2"/>
    <w:rsid w:val="00611440"/>
    <w:rsid w:val="00613F4A"/>
    <w:rsid w:val="00615C17"/>
    <w:rsid w:val="006238DB"/>
    <w:rsid w:val="00625393"/>
    <w:rsid w:val="0062745A"/>
    <w:rsid w:val="00630160"/>
    <w:rsid w:val="006301FD"/>
    <w:rsid w:val="006367F2"/>
    <w:rsid w:val="00637D57"/>
    <w:rsid w:val="0064084D"/>
    <w:rsid w:val="00641832"/>
    <w:rsid w:val="00641D59"/>
    <w:rsid w:val="00642140"/>
    <w:rsid w:val="00643442"/>
    <w:rsid w:val="006453A3"/>
    <w:rsid w:val="00647320"/>
    <w:rsid w:val="0064751C"/>
    <w:rsid w:val="006504FF"/>
    <w:rsid w:val="00652F88"/>
    <w:rsid w:val="00653422"/>
    <w:rsid w:val="00656111"/>
    <w:rsid w:val="00660CB5"/>
    <w:rsid w:val="006617EB"/>
    <w:rsid w:val="00662984"/>
    <w:rsid w:val="0067047C"/>
    <w:rsid w:val="00671C30"/>
    <w:rsid w:val="00674A24"/>
    <w:rsid w:val="0067614E"/>
    <w:rsid w:val="00676C3F"/>
    <w:rsid w:val="0068077A"/>
    <w:rsid w:val="00680C4A"/>
    <w:rsid w:val="006841DD"/>
    <w:rsid w:val="00686328"/>
    <w:rsid w:val="00686FD5"/>
    <w:rsid w:val="00691A5D"/>
    <w:rsid w:val="00697EAB"/>
    <w:rsid w:val="006A44E2"/>
    <w:rsid w:val="006A6099"/>
    <w:rsid w:val="006B240D"/>
    <w:rsid w:val="006B36FE"/>
    <w:rsid w:val="006C1231"/>
    <w:rsid w:val="006C4505"/>
    <w:rsid w:val="006D0DB1"/>
    <w:rsid w:val="006D1284"/>
    <w:rsid w:val="006E1BC9"/>
    <w:rsid w:val="006E3A54"/>
    <w:rsid w:val="006E57EA"/>
    <w:rsid w:val="006F42EE"/>
    <w:rsid w:val="006F4C4A"/>
    <w:rsid w:val="0070280F"/>
    <w:rsid w:val="0071078F"/>
    <w:rsid w:val="00710980"/>
    <w:rsid w:val="00710D3C"/>
    <w:rsid w:val="007152AD"/>
    <w:rsid w:val="00715719"/>
    <w:rsid w:val="0071648E"/>
    <w:rsid w:val="00722950"/>
    <w:rsid w:val="007239C1"/>
    <w:rsid w:val="00723B1A"/>
    <w:rsid w:val="007240DD"/>
    <w:rsid w:val="00726F71"/>
    <w:rsid w:val="007275B4"/>
    <w:rsid w:val="007316CF"/>
    <w:rsid w:val="0073419B"/>
    <w:rsid w:val="00735F33"/>
    <w:rsid w:val="00750EA9"/>
    <w:rsid w:val="00751153"/>
    <w:rsid w:val="0075171D"/>
    <w:rsid w:val="00754892"/>
    <w:rsid w:val="0075617E"/>
    <w:rsid w:val="00767E58"/>
    <w:rsid w:val="00771D58"/>
    <w:rsid w:val="00775A41"/>
    <w:rsid w:val="00776E4B"/>
    <w:rsid w:val="00777259"/>
    <w:rsid w:val="00785C3F"/>
    <w:rsid w:val="0078739A"/>
    <w:rsid w:val="00791778"/>
    <w:rsid w:val="00794BC9"/>
    <w:rsid w:val="00796E46"/>
    <w:rsid w:val="00796FF2"/>
    <w:rsid w:val="007A0D76"/>
    <w:rsid w:val="007A18E6"/>
    <w:rsid w:val="007A2C9F"/>
    <w:rsid w:val="007A39EA"/>
    <w:rsid w:val="007A4BE4"/>
    <w:rsid w:val="007A4FD8"/>
    <w:rsid w:val="007A7FC2"/>
    <w:rsid w:val="007B18DF"/>
    <w:rsid w:val="007C037B"/>
    <w:rsid w:val="007C17AF"/>
    <w:rsid w:val="007C3417"/>
    <w:rsid w:val="007D05FD"/>
    <w:rsid w:val="007D19E2"/>
    <w:rsid w:val="007D3F37"/>
    <w:rsid w:val="007D43C2"/>
    <w:rsid w:val="007D70DA"/>
    <w:rsid w:val="007E131A"/>
    <w:rsid w:val="007E3A75"/>
    <w:rsid w:val="007E6C40"/>
    <w:rsid w:val="007E7021"/>
    <w:rsid w:val="007F42A0"/>
    <w:rsid w:val="007F598E"/>
    <w:rsid w:val="007F5D2E"/>
    <w:rsid w:val="007F6BDD"/>
    <w:rsid w:val="0080079C"/>
    <w:rsid w:val="00800C0E"/>
    <w:rsid w:val="008035F4"/>
    <w:rsid w:val="00805F6A"/>
    <w:rsid w:val="008100C1"/>
    <w:rsid w:val="00811154"/>
    <w:rsid w:val="00811F4C"/>
    <w:rsid w:val="008130CF"/>
    <w:rsid w:val="00813746"/>
    <w:rsid w:val="008146F0"/>
    <w:rsid w:val="00817343"/>
    <w:rsid w:val="008263F9"/>
    <w:rsid w:val="00833531"/>
    <w:rsid w:val="008343E7"/>
    <w:rsid w:val="00836C84"/>
    <w:rsid w:val="00840E8F"/>
    <w:rsid w:val="00842622"/>
    <w:rsid w:val="00847FC5"/>
    <w:rsid w:val="008506D9"/>
    <w:rsid w:val="008513F8"/>
    <w:rsid w:val="008519EC"/>
    <w:rsid w:val="0085268C"/>
    <w:rsid w:val="00852BC8"/>
    <w:rsid w:val="008631B6"/>
    <w:rsid w:val="00863B2B"/>
    <w:rsid w:val="00864012"/>
    <w:rsid w:val="0087255A"/>
    <w:rsid w:val="00874813"/>
    <w:rsid w:val="00874B41"/>
    <w:rsid w:val="00875651"/>
    <w:rsid w:val="008820DC"/>
    <w:rsid w:val="008821E1"/>
    <w:rsid w:val="00886C78"/>
    <w:rsid w:val="00893063"/>
    <w:rsid w:val="008A008E"/>
    <w:rsid w:val="008A0C1C"/>
    <w:rsid w:val="008A1EA4"/>
    <w:rsid w:val="008A2003"/>
    <w:rsid w:val="008B2F55"/>
    <w:rsid w:val="008B30ED"/>
    <w:rsid w:val="008B3AD3"/>
    <w:rsid w:val="008B5223"/>
    <w:rsid w:val="008B780B"/>
    <w:rsid w:val="008C0479"/>
    <w:rsid w:val="008C0C67"/>
    <w:rsid w:val="008C4448"/>
    <w:rsid w:val="008C58BC"/>
    <w:rsid w:val="008C5AA3"/>
    <w:rsid w:val="008C687E"/>
    <w:rsid w:val="008D2468"/>
    <w:rsid w:val="008D4E18"/>
    <w:rsid w:val="008D614D"/>
    <w:rsid w:val="008E19A3"/>
    <w:rsid w:val="008E3802"/>
    <w:rsid w:val="008E450E"/>
    <w:rsid w:val="008E51DC"/>
    <w:rsid w:val="008E5B0D"/>
    <w:rsid w:val="008F11BF"/>
    <w:rsid w:val="008F197E"/>
    <w:rsid w:val="008F4408"/>
    <w:rsid w:val="00900A21"/>
    <w:rsid w:val="00902E82"/>
    <w:rsid w:val="009076AB"/>
    <w:rsid w:val="0091129D"/>
    <w:rsid w:val="00913E1D"/>
    <w:rsid w:val="0091443F"/>
    <w:rsid w:val="009166CD"/>
    <w:rsid w:val="00924E6E"/>
    <w:rsid w:val="00925F00"/>
    <w:rsid w:val="0093151D"/>
    <w:rsid w:val="00931BF9"/>
    <w:rsid w:val="00932880"/>
    <w:rsid w:val="00934926"/>
    <w:rsid w:val="009422F1"/>
    <w:rsid w:val="00943557"/>
    <w:rsid w:val="00944776"/>
    <w:rsid w:val="009460A4"/>
    <w:rsid w:val="0095120D"/>
    <w:rsid w:val="00955721"/>
    <w:rsid w:val="009568D7"/>
    <w:rsid w:val="00962BCE"/>
    <w:rsid w:val="009646C0"/>
    <w:rsid w:val="009674C7"/>
    <w:rsid w:val="00974A22"/>
    <w:rsid w:val="00974CA6"/>
    <w:rsid w:val="00976CA3"/>
    <w:rsid w:val="0098241B"/>
    <w:rsid w:val="00983516"/>
    <w:rsid w:val="00990F8D"/>
    <w:rsid w:val="00991CD7"/>
    <w:rsid w:val="00992BC0"/>
    <w:rsid w:val="00992E3D"/>
    <w:rsid w:val="009952D3"/>
    <w:rsid w:val="009A4850"/>
    <w:rsid w:val="009A4D37"/>
    <w:rsid w:val="009A4D8D"/>
    <w:rsid w:val="009A543E"/>
    <w:rsid w:val="009A5693"/>
    <w:rsid w:val="009A679A"/>
    <w:rsid w:val="009B364B"/>
    <w:rsid w:val="009B4848"/>
    <w:rsid w:val="009D02E4"/>
    <w:rsid w:val="009D12B7"/>
    <w:rsid w:val="009E2CD7"/>
    <w:rsid w:val="009E47E7"/>
    <w:rsid w:val="009E68E6"/>
    <w:rsid w:val="009E714F"/>
    <w:rsid w:val="009F5680"/>
    <w:rsid w:val="009F572F"/>
    <w:rsid w:val="00A003C3"/>
    <w:rsid w:val="00A00B79"/>
    <w:rsid w:val="00A05D19"/>
    <w:rsid w:val="00A12B99"/>
    <w:rsid w:val="00A15A41"/>
    <w:rsid w:val="00A23866"/>
    <w:rsid w:val="00A247AE"/>
    <w:rsid w:val="00A2615B"/>
    <w:rsid w:val="00A26C90"/>
    <w:rsid w:val="00A26E43"/>
    <w:rsid w:val="00A31577"/>
    <w:rsid w:val="00A322E0"/>
    <w:rsid w:val="00A32B37"/>
    <w:rsid w:val="00A35EFB"/>
    <w:rsid w:val="00A3781A"/>
    <w:rsid w:val="00A41540"/>
    <w:rsid w:val="00A46964"/>
    <w:rsid w:val="00A470E0"/>
    <w:rsid w:val="00A501F2"/>
    <w:rsid w:val="00A52F35"/>
    <w:rsid w:val="00A53D0D"/>
    <w:rsid w:val="00A5502B"/>
    <w:rsid w:val="00A64846"/>
    <w:rsid w:val="00A64C0E"/>
    <w:rsid w:val="00A65498"/>
    <w:rsid w:val="00A6597B"/>
    <w:rsid w:val="00A65DC6"/>
    <w:rsid w:val="00A734F2"/>
    <w:rsid w:val="00A75670"/>
    <w:rsid w:val="00A76384"/>
    <w:rsid w:val="00A80E3C"/>
    <w:rsid w:val="00A80F06"/>
    <w:rsid w:val="00A86651"/>
    <w:rsid w:val="00A91CE6"/>
    <w:rsid w:val="00A9206E"/>
    <w:rsid w:val="00A94703"/>
    <w:rsid w:val="00A9546A"/>
    <w:rsid w:val="00AA0A86"/>
    <w:rsid w:val="00AA4E87"/>
    <w:rsid w:val="00AA5FFC"/>
    <w:rsid w:val="00AA654F"/>
    <w:rsid w:val="00AB5878"/>
    <w:rsid w:val="00AB5C75"/>
    <w:rsid w:val="00AB6BDB"/>
    <w:rsid w:val="00AC150D"/>
    <w:rsid w:val="00AC281B"/>
    <w:rsid w:val="00AD1679"/>
    <w:rsid w:val="00AD1801"/>
    <w:rsid w:val="00AD26E1"/>
    <w:rsid w:val="00AD2BC5"/>
    <w:rsid w:val="00AD60A4"/>
    <w:rsid w:val="00AD78FE"/>
    <w:rsid w:val="00AE2D15"/>
    <w:rsid w:val="00AE4B22"/>
    <w:rsid w:val="00AE6102"/>
    <w:rsid w:val="00AF0882"/>
    <w:rsid w:val="00AF15CF"/>
    <w:rsid w:val="00AF404E"/>
    <w:rsid w:val="00B04426"/>
    <w:rsid w:val="00B05DE1"/>
    <w:rsid w:val="00B05DF7"/>
    <w:rsid w:val="00B05EC0"/>
    <w:rsid w:val="00B06F7A"/>
    <w:rsid w:val="00B22EE8"/>
    <w:rsid w:val="00B23367"/>
    <w:rsid w:val="00B23802"/>
    <w:rsid w:val="00B35DA9"/>
    <w:rsid w:val="00B364F0"/>
    <w:rsid w:val="00B42B3A"/>
    <w:rsid w:val="00B434B5"/>
    <w:rsid w:val="00B44490"/>
    <w:rsid w:val="00B51F4D"/>
    <w:rsid w:val="00B526AB"/>
    <w:rsid w:val="00B655C5"/>
    <w:rsid w:val="00B7144A"/>
    <w:rsid w:val="00B772D2"/>
    <w:rsid w:val="00B772F0"/>
    <w:rsid w:val="00B77E73"/>
    <w:rsid w:val="00B80D41"/>
    <w:rsid w:val="00B818D1"/>
    <w:rsid w:val="00B8211C"/>
    <w:rsid w:val="00B8562D"/>
    <w:rsid w:val="00B863FB"/>
    <w:rsid w:val="00B924A4"/>
    <w:rsid w:val="00B93972"/>
    <w:rsid w:val="00B93AAA"/>
    <w:rsid w:val="00BA2233"/>
    <w:rsid w:val="00BA5819"/>
    <w:rsid w:val="00BB6E13"/>
    <w:rsid w:val="00BC10A4"/>
    <w:rsid w:val="00BD334D"/>
    <w:rsid w:val="00BD3A96"/>
    <w:rsid w:val="00BD773D"/>
    <w:rsid w:val="00BD776C"/>
    <w:rsid w:val="00BE00CA"/>
    <w:rsid w:val="00BE2DA9"/>
    <w:rsid w:val="00BE7140"/>
    <w:rsid w:val="00BE7581"/>
    <w:rsid w:val="00BE7A5C"/>
    <w:rsid w:val="00BF1A54"/>
    <w:rsid w:val="00C00A17"/>
    <w:rsid w:val="00C034B0"/>
    <w:rsid w:val="00C03775"/>
    <w:rsid w:val="00C062DF"/>
    <w:rsid w:val="00C12A1F"/>
    <w:rsid w:val="00C16895"/>
    <w:rsid w:val="00C17202"/>
    <w:rsid w:val="00C21E0F"/>
    <w:rsid w:val="00C2227E"/>
    <w:rsid w:val="00C22C1A"/>
    <w:rsid w:val="00C23B55"/>
    <w:rsid w:val="00C352D8"/>
    <w:rsid w:val="00C35AB1"/>
    <w:rsid w:val="00C404C4"/>
    <w:rsid w:val="00C42803"/>
    <w:rsid w:val="00C45BB4"/>
    <w:rsid w:val="00C46251"/>
    <w:rsid w:val="00C47274"/>
    <w:rsid w:val="00C5101E"/>
    <w:rsid w:val="00C514CA"/>
    <w:rsid w:val="00C514F0"/>
    <w:rsid w:val="00C62251"/>
    <w:rsid w:val="00C64AAB"/>
    <w:rsid w:val="00C722F3"/>
    <w:rsid w:val="00C72753"/>
    <w:rsid w:val="00C74429"/>
    <w:rsid w:val="00C76714"/>
    <w:rsid w:val="00C7681D"/>
    <w:rsid w:val="00C83969"/>
    <w:rsid w:val="00C84626"/>
    <w:rsid w:val="00C91D5D"/>
    <w:rsid w:val="00C92181"/>
    <w:rsid w:val="00CA1DE0"/>
    <w:rsid w:val="00CA5D05"/>
    <w:rsid w:val="00CA71C7"/>
    <w:rsid w:val="00CA7736"/>
    <w:rsid w:val="00CB03D1"/>
    <w:rsid w:val="00CB24BB"/>
    <w:rsid w:val="00CB35F2"/>
    <w:rsid w:val="00CC08CC"/>
    <w:rsid w:val="00CC090C"/>
    <w:rsid w:val="00CC1BB0"/>
    <w:rsid w:val="00CD0572"/>
    <w:rsid w:val="00CD1E47"/>
    <w:rsid w:val="00CD1E88"/>
    <w:rsid w:val="00CD46D9"/>
    <w:rsid w:val="00CD46E0"/>
    <w:rsid w:val="00CD4E6A"/>
    <w:rsid w:val="00CD6716"/>
    <w:rsid w:val="00CD758C"/>
    <w:rsid w:val="00CE3D41"/>
    <w:rsid w:val="00CE452C"/>
    <w:rsid w:val="00CE5144"/>
    <w:rsid w:val="00CE727F"/>
    <w:rsid w:val="00CE7F42"/>
    <w:rsid w:val="00CF0203"/>
    <w:rsid w:val="00CF09CA"/>
    <w:rsid w:val="00CF2ECA"/>
    <w:rsid w:val="00CF5C1F"/>
    <w:rsid w:val="00D00B04"/>
    <w:rsid w:val="00D06926"/>
    <w:rsid w:val="00D104C4"/>
    <w:rsid w:val="00D12932"/>
    <w:rsid w:val="00D137B2"/>
    <w:rsid w:val="00D13EDF"/>
    <w:rsid w:val="00D1458D"/>
    <w:rsid w:val="00D150D2"/>
    <w:rsid w:val="00D171A3"/>
    <w:rsid w:val="00D174BB"/>
    <w:rsid w:val="00D215D9"/>
    <w:rsid w:val="00D259FD"/>
    <w:rsid w:val="00D260C1"/>
    <w:rsid w:val="00D401AD"/>
    <w:rsid w:val="00D42156"/>
    <w:rsid w:val="00D46C43"/>
    <w:rsid w:val="00D50D33"/>
    <w:rsid w:val="00D51C37"/>
    <w:rsid w:val="00D60E69"/>
    <w:rsid w:val="00D61FEA"/>
    <w:rsid w:val="00D62BF1"/>
    <w:rsid w:val="00D66CAF"/>
    <w:rsid w:val="00D7142B"/>
    <w:rsid w:val="00D733AB"/>
    <w:rsid w:val="00D75024"/>
    <w:rsid w:val="00D75DCE"/>
    <w:rsid w:val="00D80E9F"/>
    <w:rsid w:val="00D84D1D"/>
    <w:rsid w:val="00D85B3B"/>
    <w:rsid w:val="00D94DCC"/>
    <w:rsid w:val="00D9520F"/>
    <w:rsid w:val="00DA1836"/>
    <w:rsid w:val="00DA48C1"/>
    <w:rsid w:val="00DA55BD"/>
    <w:rsid w:val="00DB0ABC"/>
    <w:rsid w:val="00DB3C6D"/>
    <w:rsid w:val="00DB54CF"/>
    <w:rsid w:val="00DB6157"/>
    <w:rsid w:val="00DC03FF"/>
    <w:rsid w:val="00DC5C81"/>
    <w:rsid w:val="00DE6BCC"/>
    <w:rsid w:val="00DE7A9A"/>
    <w:rsid w:val="00DF022A"/>
    <w:rsid w:val="00DF4E4D"/>
    <w:rsid w:val="00DF7E3A"/>
    <w:rsid w:val="00E02098"/>
    <w:rsid w:val="00E02651"/>
    <w:rsid w:val="00E0303A"/>
    <w:rsid w:val="00E05A9B"/>
    <w:rsid w:val="00E071B9"/>
    <w:rsid w:val="00E073B4"/>
    <w:rsid w:val="00E12305"/>
    <w:rsid w:val="00E13924"/>
    <w:rsid w:val="00E13F7B"/>
    <w:rsid w:val="00E14A0A"/>
    <w:rsid w:val="00E17823"/>
    <w:rsid w:val="00E20E52"/>
    <w:rsid w:val="00E2246E"/>
    <w:rsid w:val="00E24B9F"/>
    <w:rsid w:val="00E26B81"/>
    <w:rsid w:val="00E33555"/>
    <w:rsid w:val="00E33AC5"/>
    <w:rsid w:val="00E33E46"/>
    <w:rsid w:val="00E3653D"/>
    <w:rsid w:val="00E37454"/>
    <w:rsid w:val="00E44032"/>
    <w:rsid w:val="00E462C9"/>
    <w:rsid w:val="00E4701B"/>
    <w:rsid w:val="00E559D8"/>
    <w:rsid w:val="00E57D25"/>
    <w:rsid w:val="00E60891"/>
    <w:rsid w:val="00E62D22"/>
    <w:rsid w:val="00E64AB7"/>
    <w:rsid w:val="00E74329"/>
    <w:rsid w:val="00E75ADA"/>
    <w:rsid w:val="00E75E5D"/>
    <w:rsid w:val="00E779D9"/>
    <w:rsid w:val="00E8077D"/>
    <w:rsid w:val="00E83284"/>
    <w:rsid w:val="00E83822"/>
    <w:rsid w:val="00E8394E"/>
    <w:rsid w:val="00E8446C"/>
    <w:rsid w:val="00E847CB"/>
    <w:rsid w:val="00E9138D"/>
    <w:rsid w:val="00E9138E"/>
    <w:rsid w:val="00E91F22"/>
    <w:rsid w:val="00E9419E"/>
    <w:rsid w:val="00E96A0E"/>
    <w:rsid w:val="00E96EB8"/>
    <w:rsid w:val="00EA0FE8"/>
    <w:rsid w:val="00EA6552"/>
    <w:rsid w:val="00EA6897"/>
    <w:rsid w:val="00EA725A"/>
    <w:rsid w:val="00EB2487"/>
    <w:rsid w:val="00EB3E22"/>
    <w:rsid w:val="00EB4388"/>
    <w:rsid w:val="00EB45FA"/>
    <w:rsid w:val="00EB4E4B"/>
    <w:rsid w:val="00EB5CF0"/>
    <w:rsid w:val="00EE04FA"/>
    <w:rsid w:val="00EE0AD3"/>
    <w:rsid w:val="00EE0D61"/>
    <w:rsid w:val="00EE1CA5"/>
    <w:rsid w:val="00EE27D0"/>
    <w:rsid w:val="00EE3CCF"/>
    <w:rsid w:val="00EF0515"/>
    <w:rsid w:val="00EF2105"/>
    <w:rsid w:val="00EF5A0B"/>
    <w:rsid w:val="00F003D4"/>
    <w:rsid w:val="00F030EC"/>
    <w:rsid w:val="00F2147E"/>
    <w:rsid w:val="00F2242F"/>
    <w:rsid w:val="00F26D07"/>
    <w:rsid w:val="00F27B14"/>
    <w:rsid w:val="00F3411D"/>
    <w:rsid w:val="00F357EA"/>
    <w:rsid w:val="00F36B3B"/>
    <w:rsid w:val="00F402FC"/>
    <w:rsid w:val="00F43D21"/>
    <w:rsid w:val="00F53529"/>
    <w:rsid w:val="00F54909"/>
    <w:rsid w:val="00F62FB3"/>
    <w:rsid w:val="00F63F2A"/>
    <w:rsid w:val="00F64EEF"/>
    <w:rsid w:val="00F66376"/>
    <w:rsid w:val="00F6679C"/>
    <w:rsid w:val="00F71ACE"/>
    <w:rsid w:val="00F72CD6"/>
    <w:rsid w:val="00F73026"/>
    <w:rsid w:val="00F74391"/>
    <w:rsid w:val="00F751A6"/>
    <w:rsid w:val="00F77CCD"/>
    <w:rsid w:val="00F82B9D"/>
    <w:rsid w:val="00F830C1"/>
    <w:rsid w:val="00F84F02"/>
    <w:rsid w:val="00F86847"/>
    <w:rsid w:val="00F8785B"/>
    <w:rsid w:val="00F87FFA"/>
    <w:rsid w:val="00F90894"/>
    <w:rsid w:val="00F9279D"/>
    <w:rsid w:val="00F9414D"/>
    <w:rsid w:val="00FA2EDA"/>
    <w:rsid w:val="00FA5B1E"/>
    <w:rsid w:val="00FB037A"/>
    <w:rsid w:val="00FB33A1"/>
    <w:rsid w:val="00FB37FA"/>
    <w:rsid w:val="00FB4F10"/>
    <w:rsid w:val="00FB71B6"/>
    <w:rsid w:val="00FC06E0"/>
    <w:rsid w:val="00FC394C"/>
    <w:rsid w:val="00FC3ED0"/>
    <w:rsid w:val="00FC5568"/>
    <w:rsid w:val="00FC5FF5"/>
    <w:rsid w:val="00FC73F1"/>
    <w:rsid w:val="00FD02CD"/>
    <w:rsid w:val="00FD1ED7"/>
    <w:rsid w:val="00FD41BD"/>
    <w:rsid w:val="00FD44CF"/>
    <w:rsid w:val="00FD4CCD"/>
    <w:rsid w:val="00FD5148"/>
    <w:rsid w:val="00FD773D"/>
    <w:rsid w:val="00FE0650"/>
    <w:rsid w:val="00FE2AD3"/>
    <w:rsid w:val="00FE38BF"/>
    <w:rsid w:val="00FE5CA5"/>
    <w:rsid w:val="00FF1260"/>
    <w:rsid w:val="00FF2F26"/>
    <w:rsid w:val="00FF4A3B"/>
    <w:rsid w:val="00FF53BC"/>
    <w:rsid w:val="00FF66D9"/>
    <w:rsid w:val="00FF7FD1"/>
    <w:rsid w:val="014C0A4E"/>
    <w:rsid w:val="02828AE5"/>
    <w:rsid w:val="028738D9"/>
    <w:rsid w:val="02DD8D65"/>
    <w:rsid w:val="02DE91EB"/>
    <w:rsid w:val="02EB004A"/>
    <w:rsid w:val="02F0BA09"/>
    <w:rsid w:val="02F9F9CC"/>
    <w:rsid w:val="0373C301"/>
    <w:rsid w:val="037CB852"/>
    <w:rsid w:val="03965B85"/>
    <w:rsid w:val="045688A4"/>
    <w:rsid w:val="047B3EE5"/>
    <w:rsid w:val="0554014A"/>
    <w:rsid w:val="05CB5743"/>
    <w:rsid w:val="062096FE"/>
    <w:rsid w:val="070B0178"/>
    <w:rsid w:val="0829D9D7"/>
    <w:rsid w:val="08350A80"/>
    <w:rsid w:val="08E117B3"/>
    <w:rsid w:val="08FB702D"/>
    <w:rsid w:val="09B030F8"/>
    <w:rsid w:val="0A1FE657"/>
    <w:rsid w:val="0A719D31"/>
    <w:rsid w:val="0AC45FAC"/>
    <w:rsid w:val="0AEB3F8F"/>
    <w:rsid w:val="0B2CF216"/>
    <w:rsid w:val="0B4981F1"/>
    <w:rsid w:val="0B551147"/>
    <w:rsid w:val="0B8CBF8E"/>
    <w:rsid w:val="0BCA388B"/>
    <w:rsid w:val="0BFF5FBE"/>
    <w:rsid w:val="0C751ED1"/>
    <w:rsid w:val="0CD54536"/>
    <w:rsid w:val="0DA2D5AF"/>
    <w:rsid w:val="0DBBBDCF"/>
    <w:rsid w:val="0E6A17A8"/>
    <w:rsid w:val="0EE8E356"/>
    <w:rsid w:val="0F74B754"/>
    <w:rsid w:val="0FB08B58"/>
    <w:rsid w:val="0FD03AD8"/>
    <w:rsid w:val="10AC9529"/>
    <w:rsid w:val="1115F470"/>
    <w:rsid w:val="120EF896"/>
    <w:rsid w:val="125156A0"/>
    <w:rsid w:val="137EF520"/>
    <w:rsid w:val="13CD8B9D"/>
    <w:rsid w:val="13FE1AF8"/>
    <w:rsid w:val="14309F04"/>
    <w:rsid w:val="147D0778"/>
    <w:rsid w:val="1582412F"/>
    <w:rsid w:val="15AA4415"/>
    <w:rsid w:val="160E96A5"/>
    <w:rsid w:val="1619F6F9"/>
    <w:rsid w:val="161EA321"/>
    <w:rsid w:val="1673A141"/>
    <w:rsid w:val="16CFD50F"/>
    <w:rsid w:val="16EF6F22"/>
    <w:rsid w:val="173AECFD"/>
    <w:rsid w:val="189C743A"/>
    <w:rsid w:val="191086FB"/>
    <w:rsid w:val="19425791"/>
    <w:rsid w:val="1A2B01C8"/>
    <w:rsid w:val="1AB6D128"/>
    <w:rsid w:val="1AD3EC6D"/>
    <w:rsid w:val="1BD0FFCD"/>
    <w:rsid w:val="1C2B88B5"/>
    <w:rsid w:val="1C5DA24A"/>
    <w:rsid w:val="1C697CDA"/>
    <w:rsid w:val="1CA6EF55"/>
    <w:rsid w:val="1CAA5A4B"/>
    <w:rsid w:val="1D05EED7"/>
    <w:rsid w:val="1D269BDF"/>
    <w:rsid w:val="1D523A14"/>
    <w:rsid w:val="1DAE579F"/>
    <w:rsid w:val="1DC75DF1"/>
    <w:rsid w:val="1F24AA67"/>
    <w:rsid w:val="1F5FDFE8"/>
    <w:rsid w:val="1FBC4096"/>
    <w:rsid w:val="1FC2CCFB"/>
    <w:rsid w:val="1FCDB1A8"/>
    <w:rsid w:val="1FDA8219"/>
    <w:rsid w:val="224AFFA5"/>
    <w:rsid w:val="22F097E8"/>
    <w:rsid w:val="239ED07F"/>
    <w:rsid w:val="23CA177F"/>
    <w:rsid w:val="24064B41"/>
    <w:rsid w:val="24077958"/>
    <w:rsid w:val="24A94DDE"/>
    <w:rsid w:val="24EAA250"/>
    <w:rsid w:val="254929C9"/>
    <w:rsid w:val="2683401D"/>
    <w:rsid w:val="268D3CD2"/>
    <w:rsid w:val="26E8DB09"/>
    <w:rsid w:val="2750EAEF"/>
    <w:rsid w:val="276F84D7"/>
    <w:rsid w:val="2781D448"/>
    <w:rsid w:val="27BB7180"/>
    <w:rsid w:val="27DBA36A"/>
    <w:rsid w:val="28809658"/>
    <w:rsid w:val="2A4CA3DC"/>
    <w:rsid w:val="2AB1DA66"/>
    <w:rsid w:val="2AFC2541"/>
    <w:rsid w:val="2B74C471"/>
    <w:rsid w:val="2BC5BB51"/>
    <w:rsid w:val="2BF513A6"/>
    <w:rsid w:val="2C05ACCF"/>
    <w:rsid w:val="2C78664B"/>
    <w:rsid w:val="2C8A4595"/>
    <w:rsid w:val="2CDF5497"/>
    <w:rsid w:val="2DC709B9"/>
    <w:rsid w:val="2DEEE238"/>
    <w:rsid w:val="2E01772D"/>
    <w:rsid w:val="2E73BA51"/>
    <w:rsid w:val="2EB3F3DA"/>
    <w:rsid w:val="2F5131CE"/>
    <w:rsid w:val="2F74445F"/>
    <w:rsid w:val="2F9D7A40"/>
    <w:rsid w:val="2FC1A9C5"/>
    <w:rsid w:val="3085AFA3"/>
    <w:rsid w:val="309D2C25"/>
    <w:rsid w:val="30B6DF20"/>
    <w:rsid w:val="3123ED0B"/>
    <w:rsid w:val="31614F17"/>
    <w:rsid w:val="316EA657"/>
    <w:rsid w:val="31F86FD4"/>
    <w:rsid w:val="32844C49"/>
    <w:rsid w:val="329790B5"/>
    <w:rsid w:val="32BBBB56"/>
    <w:rsid w:val="32BDCBC7"/>
    <w:rsid w:val="32D1A029"/>
    <w:rsid w:val="332A77E7"/>
    <w:rsid w:val="3488CC85"/>
    <w:rsid w:val="34B34BC3"/>
    <w:rsid w:val="353910A4"/>
    <w:rsid w:val="362B3DB0"/>
    <w:rsid w:val="363FE4A3"/>
    <w:rsid w:val="36611583"/>
    <w:rsid w:val="3794790A"/>
    <w:rsid w:val="382227E6"/>
    <w:rsid w:val="3914AE5B"/>
    <w:rsid w:val="394864A0"/>
    <w:rsid w:val="3A9AB260"/>
    <w:rsid w:val="3AD5FDB1"/>
    <w:rsid w:val="3B379172"/>
    <w:rsid w:val="3BDA6E6C"/>
    <w:rsid w:val="3BDB03DE"/>
    <w:rsid w:val="3C075867"/>
    <w:rsid w:val="3C419685"/>
    <w:rsid w:val="3C97ECD0"/>
    <w:rsid w:val="3D1C2EEA"/>
    <w:rsid w:val="3DBBEE9B"/>
    <w:rsid w:val="3DC2F75C"/>
    <w:rsid w:val="3DC907CE"/>
    <w:rsid w:val="3DE07109"/>
    <w:rsid w:val="3E02EFE7"/>
    <w:rsid w:val="3FB578A2"/>
    <w:rsid w:val="407DFBE9"/>
    <w:rsid w:val="4160795F"/>
    <w:rsid w:val="41BD10FE"/>
    <w:rsid w:val="4261E91C"/>
    <w:rsid w:val="42639961"/>
    <w:rsid w:val="42C42A8B"/>
    <w:rsid w:val="42FC4CE2"/>
    <w:rsid w:val="42FFD1CE"/>
    <w:rsid w:val="43029B0E"/>
    <w:rsid w:val="4368FC39"/>
    <w:rsid w:val="445AE306"/>
    <w:rsid w:val="44C4F71D"/>
    <w:rsid w:val="44FFAF3C"/>
    <w:rsid w:val="4586CBF8"/>
    <w:rsid w:val="458E88D0"/>
    <w:rsid w:val="460B3617"/>
    <w:rsid w:val="46C4F7D1"/>
    <w:rsid w:val="4705C9CF"/>
    <w:rsid w:val="47FD9A66"/>
    <w:rsid w:val="48C7302B"/>
    <w:rsid w:val="4A02C3ED"/>
    <w:rsid w:val="4A2362E4"/>
    <w:rsid w:val="4A341A27"/>
    <w:rsid w:val="4A79E297"/>
    <w:rsid w:val="4A8DC908"/>
    <w:rsid w:val="4AA06270"/>
    <w:rsid w:val="4B86D61C"/>
    <w:rsid w:val="4BD6197C"/>
    <w:rsid w:val="4C1B29D4"/>
    <w:rsid w:val="4C9720BD"/>
    <w:rsid w:val="4CB02914"/>
    <w:rsid w:val="4CBEF3EC"/>
    <w:rsid w:val="4CC255A8"/>
    <w:rsid w:val="4D3E5A3D"/>
    <w:rsid w:val="4D6F45AD"/>
    <w:rsid w:val="4DCE77B2"/>
    <w:rsid w:val="4E27E1F8"/>
    <w:rsid w:val="4E5B9F49"/>
    <w:rsid w:val="4EA30A9E"/>
    <w:rsid w:val="4EB2790A"/>
    <w:rsid w:val="4EB740DB"/>
    <w:rsid w:val="4F0CBB70"/>
    <w:rsid w:val="4F4EF27B"/>
    <w:rsid w:val="4FFFB248"/>
    <w:rsid w:val="50B7E30A"/>
    <w:rsid w:val="51142882"/>
    <w:rsid w:val="511617A2"/>
    <w:rsid w:val="518654AB"/>
    <w:rsid w:val="51967D48"/>
    <w:rsid w:val="51ADC512"/>
    <w:rsid w:val="51B74561"/>
    <w:rsid w:val="523CA413"/>
    <w:rsid w:val="5296B6F9"/>
    <w:rsid w:val="5374A607"/>
    <w:rsid w:val="5394B0D9"/>
    <w:rsid w:val="53F37C9E"/>
    <w:rsid w:val="540FC902"/>
    <w:rsid w:val="54384D2A"/>
    <w:rsid w:val="5452779D"/>
    <w:rsid w:val="545EEF33"/>
    <w:rsid w:val="556456A5"/>
    <w:rsid w:val="559396E7"/>
    <w:rsid w:val="560B7B5F"/>
    <w:rsid w:val="563A1D8D"/>
    <w:rsid w:val="56582F0A"/>
    <w:rsid w:val="5693803D"/>
    <w:rsid w:val="56A4E14A"/>
    <w:rsid w:val="56C7D12B"/>
    <w:rsid w:val="572C09B1"/>
    <w:rsid w:val="573AA669"/>
    <w:rsid w:val="57BED09B"/>
    <w:rsid w:val="5864F832"/>
    <w:rsid w:val="592785E5"/>
    <w:rsid w:val="599C9D2E"/>
    <w:rsid w:val="59B599D6"/>
    <w:rsid w:val="59E00AFA"/>
    <w:rsid w:val="59E5F5E0"/>
    <w:rsid w:val="59E98E22"/>
    <w:rsid w:val="5ADC391C"/>
    <w:rsid w:val="5C1F6E8A"/>
    <w:rsid w:val="5D0F232C"/>
    <w:rsid w:val="5D63A78E"/>
    <w:rsid w:val="5D80CF37"/>
    <w:rsid w:val="5DB0A212"/>
    <w:rsid w:val="5DD03A23"/>
    <w:rsid w:val="5ED22B4B"/>
    <w:rsid w:val="5EF3D93B"/>
    <w:rsid w:val="5F2AC107"/>
    <w:rsid w:val="60393497"/>
    <w:rsid w:val="61A707F9"/>
    <w:rsid w:val="61DDA5CB"/>
    <w:rsid w:val="61EB9CDF"/>
    <w:rsid w:val="6278EA0B"/>
    <w:rsid w:val="635CF394"/>
    <w:rsid w:val="63A2EA1A"/>
    <w:rsid w:val="63ADFC09"/>
    <w:rsid w:val="647577CB"/>
    <w:rsid w:val="6574ABF5"/>
    <w:rsid w:val="6583377A"/>
    <w:rsid w:val="65BD7892"/>
    <w:rsid w:val="66A6D2F5"/>
    <w:rsid w:val="66B94D12"/>
    <w:rsid w:val="6724DAEF"/>
    <w:rsid w:val="67A61A95"/>
    <w:rsid w:val="690AB44F"/>
    <w:rsid w:val="69245705"/>
    <w:rsid w:val="694C4DA2"/>
    <w:rsid w:val="697CC895"/>
    <w:rsid w:val="6A17F6E0"/>
    <w:rsid w:val="6A249233"/>
    <w:rsid w:val="6A3624B9"/>
    <w:rsid w:val="6B5F9486"/>
    <w:rsid w:val="6CD651C5"/>
    <w:rsid w:val="6D15703D"/>
    <w:rsid w:val="6D5C20A8"/>
    <w:rsid w:val="6DFD505E"/>
    <w:rsid w:val="6E5A5076"/>
    <w:rsid w:val="6E9B695F"/>
    <w:rsid w:val="6EDBF21A"/>
    <w:rsid w:val="6EE398A4"/>
    <w:rsid w:val="6F664235"/>
    <w:rsid w:val="6FEB8CF8"/>
    <w:rsid w:val="701AC17E"/>
    <w:rsid w:val="7057A747"/>
    <w:rsid w:val="70AB11C0"/>
    <w:rsid w:val="7118A4A7"/>
    <w:rsid w:val="716049F2"/>
    <w:rsid w:val="7297BAAD"/>
    <w:rsid w:val="732AF75C"/>
    <w:rsid w:val="73AFB89C"/>
    <w:rsid w:val="73FCD12A"/>
    <w:rsid w:val="743CDC88"/>
    <w:rsid w:val="74BEFDC3"/>
    <w:rsid w:val="75E6FF8A"/>
    <w:rsid w:val="7634AD12"/>
    <w:rsid w:val="76CCAC3A"/>
    <w:rsid w:val="772BCD5D"/>
    <w:rsid w:val="772E3DFE"/>
    <w:rsid w:val="778109A5"/>
    <w:rsid w:val="77994394"/>
    <w:rsid w:val="784B1751"/>
    <w:rsid w:val="79385730"/>
    <w:rsid w:val="79570F00"/>
    <w:rsid w:val="797D0896"/>
    <w:rsid w:val="799F2E8F"/>
    <w:rsid w:val="7A696DA8"/>
    <w:rsid w:val="7A8C9598"/>
    <w:rsid w:val="7AEA8E3A"/>
    <w:rsid w:val="7B314A79"/>
    <w:rsid w:val="7B453D8F"/>
    <w:rsid w:val="7BA0361A"/>
    <w:rsid w:val="7BAD148F"/>
    <w:rsid w:val="7BC88D62"/>
    <w:rsid w:val="7BF2EA53"/>
    <w:rsid w:val="7C64F3C1"/>
    <w:rsid w:val="7D11D2D0"/>
    <w:rsid w:val="7D8E4B81"/>
    <w:rsid w:val="7EA753A9"/>
    <w:rsid w:val="7F307781"/>
    <w:rsid w:val="7F4209B8"/>
    <w:rsid w:val="7F420A6B"/>
    <w:rsid w:val="7F4EA010"/>
    <w:rsid w:val="7FB141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72580"/>
  <w15:chartTrackingRefBased/>
  <w15:docId w15:val="{976BE935-7264-4FBB-92FC-9D774F0CA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30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43E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43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43E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343E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A5FE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44CA"/>
    <w:rPr>
      <w:color w:val="0563C1" w:themeColor="hyperlink"/>
      <w:u w:val="single"/>
    </w:rPr>
  </w:style>
  <w:style w:type="paragraph" w:styleId="ListParagraph">
    <w:name w:val="List Paragraph"/>
    <w:basedOn w:val="Normal"/>
    <w:uiPriority w:val="34"/>
    <w:qFormat/>
    <w:rsid w:val="008A1EA4"/>
    <w:pPr>
      <w:ind w:left="720"/>
      <w:contextualSpacing/>
    </w:pPr>
  </w:style>
  <w:style w:type="paragraph" w:customStyle="1" w:styleId="EndNoteBibliographyTitle">
    <w:name w:val="EndNote Bibliography Title"/>
    <w:basedOn w:val="Normal"/>
    <w:link w:val="EndNoteBibliographyTitleChar"/>
    <w:rsid w:val="00D260C1"/>
    <w:pPr>
      <w:jc w:val="center"/>
    </w:pPr>
  </w:style>
  <w:style w:type="character" w:customStyle="1" w:styleId="EndNoteBibliographyTitleChar">
    <w:name w:val="EndNote Bibliography Title Char"/>
    <w:basedOn w:val="DefaultParagraphFont"/>
    <w:link w:val="EndNoteBibliographyTitle"/>
    <w:rsid w:val="00D260C1"/>
    <w:rPr>
      <w:rFonts w:ascii="Times New Roman" w:eastAsia="Times New Roman" w:hAnsi="Times New Roman" w:cs="Times New Roman"/>
      <w:lang w:eastAsia="en-GB"/>
    </w:rPr>
  </w:style>
  <w:style w:type="paragraph" w:customStyle="1" w:styleId="EndNoteBibliography">
    <w:name w:val="EndNote Bibliography"/>
    <w:basedOn w:val="Normal"/>
    <w:link w:val="EndNoteBibliographyChar"/>
    <w:rsid w:val="00D260C1"/>
    <w:pPr>
      <w:spacing w:line="240" w:lineRule="auto"/>
    </w:pPr>
  </w:style>
  <w:style w:type="character" w:customStyle="1" w:styleId="EndNoteBibliographyChar">
    <w:name w:val="EndNote Bibliography Char"/>
    <w:basedOn w:val="DefaultParagraphFont"/>
    <w:link w:val="EndNoteBibliography"/>
    <w:rsid w:val="00D260C1"/>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260C1"/>
    <w:rPr>
      <w:color w:val="605E5C"/>
      <w:shd w:val="clear" w:color="auto" w:fill="E1DFDD"/>
    </w:rPr>
  </w:style>
  <w:style w:type="table" w:styleId="TableGrid">
    <w:name w:val="Table Grid"/>
    <w:basedOn w:val="TableNormal"/>
    <w:uiPriority w:val="39"/>
    <w:rsid w:val="00A920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9206E"/>
    <w:rPr>
      <w:i/>
      <w:iCs/>
    </w:rPr>
  </w:style>
  <w:style w:type="paragraph" w:styleId="Header">
    <w:name w:val="header"/>
    <w:basedOn w:val="Normal"/>
    <w:link w:val="HeaderChar"/>
    <w:uiPriority w:val="99"/>
    <w:unhideWhenUsed/>
    <w:rsid w:val="00C514CA"/>
    <w:pPr>
      <w:tabs>
        <w:tab w:val="center" w:pos="4513"/>
        <w:tab w:val="right" w:pos="9026"/>
      </w:tabs>
    </w:pPr>
  </w:style>
  <w:style w:type="character" w:customStyle="1" w:styleId="HeaderChar">
    <w:name w:val="Header Char"/>
    <w:basedOn w:val="DefaultParagraphFont"/>
    <w:link w:val="Header"/>
    <w:uiPriority w:val="99"/>
    <w:rsid w:val="00C514CA"/>
    <w:rPr>
      <w:rFonts w:ascii="Times New Roman" w:eastAsia="Times New Roman" w:hAnsi="Times New Roman" w:cs="Times New Roman"/>
      <w:lang w:eastAsia="en-GB"/>
    </w:rPr>
  </w:style>
  <w:style w:type="paragraph" w:styleId="Footer">
    <w:name w:val="footer"/>
    <w:basedOn w:val="Normal"/>
    <w:link w:val="FooterChar"/>
    <w:uiPriority w:val="99"/>
    <w:unhideWhenUsed/>
    <w:rsid w:val="00C514CA"/>
    <w:pPr>
      <w:tabs>
        <w:tab w:val="center" w:pos="4513"/>
        <w:tab w:val="right" w:pos="9026"/>
      </w:tabs>
    </w:pPr>
  </w:style>
  <w:style w:type="character" w:customStyle="1" w:styleId="FooterChar">
    <w:name w:val="Footer Char"/>
    <w:basedOn w:val="DefaultParagraphFont"/>
    <w:link w:val="Footer"/>
    <w:uiPriority w:val="99"/>
    <w:rsid w:val="00C514CA"/>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C722F3"/>
    <w:rPr>
      <w:sz w:val="20"/>
      <w:szCs w:val="20"/>
    </w:rPr>
  </w:style>
  <w:style w:type="character" w:customStyle="1" w:styleId="FootnoteTextChar">
    <w:name w:val="Footnote Text Char"/>
    <w:basedOn w:val="DefaultParagraphFont"/>
    <w:link w:val="FootnoteText"/>
    <w:uiPriority w:val="99"/>
    <w:semiHidden/>
    <w:rsid w:val="00C722F3"/>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722F3"/>
    <w:rPr>
      <w:vertAlign w:val="superscript"/>
    </w:rPr>
  </w:style>
  <w:style w:type="character" w:styleId="CommentReference">
    <w:name w:val="annotation reference"/>
    <w:basedOn w:val="DefaultParagraphFont"/>
    <w:uiPriority w:val="99"/>
    <w:semiHidden/>
    <w:unhideWhenUsed/>
    <w:rsid w:val="00EB45FA"/>
    <w:rPr>
      <w:sz w:val="16"/>
      <w:szCs w:val="16"/>
    </w:rPr>
  </w:style>
  <w:style w:type="paragraph" w:styleId="CommentText">
    <w:name w:val="annotation text"/>
    <w:basedOn w:val="Normal"/>
    <w:link w:val="CommentTextChar"/>
    <w:uiPriority w:val="99"/>
    <w:unhideWhenUsed/>
    <w:rsid w:val="00EB45FA"/>
    <w:rPr>
      <w:sz w:val="20"/>
      <w:szCs w:val="20"/>
    </w:rPr>
  </w:style>
  <w:style w:type="character" w:customStyle="1" w:styleId="CommentTextChar">
    <w:name w:val="Comment Text Char"/>
    <w:basedOn w:val="DefaultParagraphFont"/>
    <w:link w:val="CommentText"/>
    <w:uiPriority w:val="99"/>
    <w:rsid w:val="00EB45FA"/>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8343E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343E7"/>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8343E7"/>
    <w:rPr>
      <w:rFonts w:asciiTheme="majorHAnsi" w:eastAsiaTheme="majorEastAsia" w:hAnsiTheme="majorHAnsi" w:cstheme="majorBidi"/>
      <w:i/>
      <w:iCs/>
      <w:color w:val="2F5496" w:themeColor="accent1" w:themeShade="BF"/>
      <w:lang w:eastAsia="en-GB"/>
    </w:rPr>
  </w:style>
  <w:style w:type="character" w:customStyle="1" w:styleId="Heading1Char">
    <w:name w:val="Heading 1 Char"/>
    <w:basedOn w:val="DefaultParagraphFont"/>
    <w:link w:val="Heading1"/>
    <w:uiPriority w:val="9"/>
    <w:rsid w:val="008343E7"/>
    <w:rPr>
      <w:rFonts w:asciiTheme="majorHAnsi" w:eastAsiaTheme="majorEastAsia" w:hAnsiTheme="majorHAnsi" w:cstheme="majorBidi"/>
      <w:color w:val="2F5496" w:themeColor="accent1" w:themeShade="BF"/>
      <w:sz w:val="32"/>
      <w:szCs w:val="32"/>
      <w:lang w:eastAsia="en-GB"/>
    </w:rPr>
  </w:style>
  <w:style w:type="character" w:customStyle="1" w:styleId="Heading5Char">
    <w:name w:val="Heading 5 Char"/>
    <w:basedOn w:val="DefaultParagraphFont"/>
    <w:link w:val="Heading5"/>
    <w:uiPriority w:val="9"/>
    <w:rsid w:val="002A5FED"/>
    <w:rPr>
      <w:rFonts w:asciiTheme="majorHAnsi" w:eastAsiaTheme="majorEastAsia" w:hAnsiTheme="majorHAnsi" w:cstheme="majorBidi"/>
      <w:color w:val="2F5496" w:themeColor="accent1" w:themeShade="BF"/>
      <w:lang w:eastAsia="en-GB"/>
    </w:rPr>
  </w:style>
  <w:style w:type="paragraph" w:styleId="CommentSubject">
    <w:name w:val="annotation subject"/>
    <w:basedOn w:val="CommentText"/>
    <w:next w:val="CommentText"/>
    <w:link w:val="CommentSubjectChar"/>
    <w:uiPriority w:val="99"/>
    <w:semiHidden/>
    <w:unhideWhenUsed/>
    <w:rsid w:val="00B434B5"/>
    <w:rPr>
      <w:b/>
      <w:bCs/>
    </w:rPr>
  </w:style>
  <w:style w:type="character" w:customStyle="1" w:styleId="CommentSubjectChar">
    <w:name w:val="Comment Subject Char"/>
    <w:basedOn w:val="CommentTextChar"/>
    <w:link w:val="CommentSubject"/>
    <w:uiPriority w:val="99"/>
    <w:semiHidden/>
    <w:rsid w:val="00B434B5"/>
    <w:rPr>
      <w:rFonts w:ascii="Times New Roman" w:eastAsia="Times New Roman" w:hAnsi="Times New Roman" w:cs="Times New Roman"/>
      <w:b/>
      <w:bCs/>
      <w:sz w:val="20"/>
      <w:szCs w:val="20"/>
      <w:lang w:eastAsia="en-GB"/>
    </w:rPr>
  </w:style>
  <w:style w:type="paragraph" w:styleId="Revision">
    <w:name w:val="Revision"/>
    <w:hidden/>
    <w:uiPriority w:val="99"/>
    <w:semiHidden/>
    <w:rsid w:val="00600AB2"/>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497088"/>
    <w:rPr>
      <w:color w:val="666666"/>
    </w:rPr>
  </w:style>
  <w:style w:type="table" w:customStyle="1" w:styleId="TableGrid0">
    <w:name w:val="TableGrid"/>
    <w:rsid w:val="00EA6897"/>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customStyle="1" w:styleId="paragraph">
    <w:name w:val="paragraph"/>
    <w:basedOn w:val="Normal"/>
    <w:rsid w:val="008A0C1C"/>
    <w:pPr>
      <w:spacing w:before="100" w:beforeAutospacing="1" w:after="100" w:afterAutospacing="1" w:line="240" w:lineRule="auto"/>
    </w:pPr>
  </w:style>
  <w:style w:type="character" w:customStyle="1" w:styleId="normaltextrun">
    <w:name w:val="normaltextrun"/>
    <w:basedOn w:val="DefaultParagraphFont"/>
    <w:rsid w:val="008A0C1C"/>
  </w:style>
  <w:style w:type="character" w:customStyle="1" w:styleId="eop">
    <w:name w:val="eop"/>
    <w:basedOn w:val="DefaultParagraphFont"/>
    <w:rsid w:val="008A0C1C"/>
  </w:style>
  <w:style w:type="character" w:styleId="Strong">
    <w:name w:val="Strong"/>
    <w:basedOn w:val="DefaultParagraphFont"/>
    <w:uiPriority w:val="22"/>
    <w:qFormat/>
    <w:rsid w:val="00CD1E88"/>
    <w:rPr>
      <w:b/>
      <w:bCs/>
    </w:rPr>
  </w:style>
  <w:style w:type="paragraph" w:styleId="NormalWeb">
    <w:name w:val="Normal (Web)"/>
    <w:basedOn w:val="Normal"/>
    <w:uiPriority w:val="99"/>
    <w:semiHidden/>
    <w:unhideWhenUsed/>
    <w:rsid w:val="00613F4A"/>
  </w:style>
  <w:style w:type="table" w:customStyle="1" w:styleId="Table">
    <w:name w:val="Table"/>
    <w:semiHidden/>
    <w:unhideWhenUsed/>
    <w:qFormat/>
    <w:rsid w:val="00402B9E"/>
    <w:pPr>
      <w:spacing w:line="240" w:lineRule="auto"/>
    </w:pPr>
    <w:rPr>
      <w:sz w:val="20"/>
      <w:szCs w:val="20"/>
      <w:lang w:val="en-US" w:eastAsia="en-GB"/>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61395">
      <w:bodyDiv w:val="1"/>
      <w:marLeft w:val="0"/>
      <w:marRight w:val="0"/>
      <w:marTop w:val="0"/>
      <w:marBottom w:val="0"/>
      <w:divBdr>
        <w:top w:val="none" w:sz="0" w:space="0" w:color="auto"/>
        <w:left w:val="none" w:sz="0" w:space="0" w:color="auto"/>
        <w:bottom w:val="none" w:sz="0" w:space="0" w:color="auto"/>
        <w:right w:val="none" w:sz="0" w:space="0" w:color="auto"/>
      </w:divBdr>
      <w:divsChild>
        <w:div w:id="1607153244">
          <w:marLeft w:val="0"/>
          <w:marRight w:val="0"/>
          <w:marTop w:val="0"/>
          <w:marBottom w:val="0"/>
          <w:divBdr>
            <w:top w:val="none" w:sz="0" w:space="0" w:color="auto"/>
            <w:left w:val="none" w:sz="0" w:space="0" w:color="auto"/>
            <w:bottom w:val="none" w:sz="0" w:space="0" w:color="auto"/>
            <w:right w:val="none" w:sz="0" w:space="0" w:color="auto"/>
          </w:divBdr>
        </w:div>
        <w:div w:id="1860851517">
          <w:marLeft w:val="0"/>
          <w:marRight w:val="0"/>
          <w:marTop w:val="0"/>
          <w:marBottom w:val="0"/>
          <w:divBdr>
            <w:top w:val="none" w:sz="0" w:space="0" w:color="auto"/>
            <w:left w:val="none" w:sz="0" w:space="0" w:color="auto"/>
            <w:bottom w:val="none" w:sz="0" w:space="0" w:color="auto"/>
            <w:right w:val="none" w:sz="0" w:space="0" w:color="auto"/>
          </w:divBdr>
        </w:div>
      </w:divsChild>
    </w:div>
    <w:div w:id="286546029">
      <w:bodyDiv w:val="1"/>
      <w:marLeft w:val="0"/>
      <w:marRight w:val="0"/>
      <w:marTop w:val="0"/>
      <w:marBottom w:val="0"/>
      <w:divBdr>
        <w:top w:val="none" w:sz="0" w:space="0" w:color="auto"/>
        <w:left w:val="none" w:sz="0" w:space="0" w:color="auto"/>
        <w:bottom w:val="none" w:sz="0" w:space="0" w:color="auto"/>
        <w:right w:val="none" w:sz="0" w:space="0" w:color="auto"/>
      </w:divBdr>
    </w:div>
    <w:div w:id="698893916">
      <w:bodyDiv w:val="1"/>
      <w:marLeft w:val="0"/>
      <w:marRight w:val="0"/>
      <w:marTop w:val="0"/>
      <w:marBottom w:val="0"/>
      <w:divBdr>
        <w:top w:val="none" w:sz="0" w:space="0" w:color="auto"/>
        <w:left w:val="none" w:sz="0" w:space="0" w:color="auto"/>
        <w:bottom w:val="none" w:sz="0" w:space="0" w:color="auto"/>
        <w:right w:val="none" w:sz="0" w:space="0" w:color="auto"/>
      </w:divBdr>
      <w:divsChild>
        <w:div w:id="41290525">
          <w:marLeft w:val="0"/>
          <w:marRight w:val="0"/>
          <w:marTop w:val="0"/>
          <w:marBottom w:val="0"/>
          <w:divBdr>
            <w:top w:val="none" w:sz="0" w:space="0" w:color="auto"/>
            <w:left w:val="none" w:sz="0" w:space="0" w:color="auto"/>
            <w:bottom w:val="none" w:sz="0" w:space="0" w:color="auto"/>
            <w:right w:val="none" w:sz="0" w:space="0" w:color="auto"/>
          </w:divBdr>
        </w:div>
        <w:div w:id="256065141">
          <w:marLeft w:val="0"/>
          <w:marRight w:val="0"/>
          <w:marTop w:val="0"/>
          <w:marBottom w:val="0"/>
          <w:divBdr>
            <w:top w:val="none" w:sz="0" w:space="0" w:color="auto"/>
            <w:left w:val="none" w:sz="0" w:space="0" w:color="auto"/>
            <w:bottom w:val="none" w:sz="0" w:space="0" w:color="auto"/>
            <w:right w:val="none" w:sz="0" w:space="0" w:color="auto"/>
          </w:divBdr>
        </w:div>
        <w:div w:id="1150050133">
          <w:marLeft w:val="0"/>
          <w:marRight w:val="0"/>
          <w:marTop w:val="0"/>
          <w:marBottom w:val="0"/>
          <w:divBdr>
            <w:top w:val="none" w:sz="0" w:space="0" w:color="auto"/>
            <w:left w:val="none" w:sz="0" w:space="0" w:color="auto"/>
            <w:bottom w:val="none" w:sz="0" w:space="0" w:color="auto"/>
            <w:right w:val="none" w:sz="0" w:space="0" w:color="auto"/>
          </w:divBdr>
        </w:div>
        <w:div w:id="1621259498">
          <w:marLeft w:val="0"/>
          <w:marRight w:val="0"/>
          <w:marTop w:val="0"/>
          <w:marBottom w:val="0"/>
          <w:divBdr>
            <w:top w:val="none" w:sz="0" w:space="0" w:color="auto"/>
            <w:left w:val="none" w:sz="0" w:space="0" w:color="auto"/>
            <w:bottom w:val="none" w:sz="0" w:space="0" w:color="auto"/>
            <w:right w:val="none" w:sz="0" w:space="0" w:color="auto"/>
          </w:divBdr>
        </w:div>
        <w:div w:id="1786844555">
          <w:marLeft w:val="0"/>
          <w:marRight w:val="0"/>
          <w:marTop w:val="0"/>
          <w:marBottom w:val="0"/>
          <w:divBdr>
            <w:top w:val="none" w:sz="0" w:space="0" w:color="auto"/>
            <w:left w:val="none" w:sz="0" w:space="0" w:color="auto"/>
            <w:bottom w:val="none" w:sz="0" w:space="0" w:color="auto"/>
            <w:right w:val="none" w:sz="0" w:space="0" w:color="auto"/>
          </w:divBdr>
        </w:div>
        <w:div w:id="1796290092">
          <w:marLeft w:val="0"/>
          <w:marRight w:val="0"/>
          <w:marTop w:val="0"/>
          <w:marBottom w:val="0"/>
          <w:divBdr>
            <w:top w:val="none" w:sz="0" w:space="0" w:color="auto"/>
            <w:left w:val="none" w:sz="0" w:space="0" w:color="auto"/>
            <w:bottom w:val="none" w:sz="0" w:space="0" w:color="auto"/>
            <w:right w:val="none" w:sz="0" w:space="0" w:color="auto"/>
          </w:divBdr>
        </w:div>
        <w:div w:id="1972788310">
          <w:marLeft w:val="0"/>
          <w:marRight w:val="0"/>
          <w:marTop w:val="0"/>
          <w:marBottom w:val="0"/>
          <w:divBdr>
            <w:top w:val="none" w:sz="0" w:space="0" w:color="auto"/>
            <w:left w:val="none" w:sz="0" w:space="0" w:color="auto"/>
            <w:bottom w:val="none" w:sz="0" w:space="0" w:color="auto"/>
            <w:right w:val="none" w:sz="0" w:space="0" w:color="auto"/>
          </w:divBdr>
        </w:div>
      </w:divsChild>
    </w:div>
    <w:div w:id="716776705">
      <w:bodyDiv w:val="1"/>
      <w:marLeft w:val="0"/>
      <w:marRight w:val="0"/>
      <w:marTop w:val="0"/>
      <w:marBottom w:val="0"/>
      <w:divBdr>
        <w:top w:val="none" w:sz="0" w:space="0" w:color="auto"/>
        <w:left w:val="none" w:sz="0" w:space="0" w:color="auto"/>
        <w:bottom w:val="none" w:sz="0" w:space="0" w:color="auto"/>
        <w:right w:val="none" w:sz="0" w:space="0" w:color="auto"/>
      </w:divBdr>
      <w:divsChild>
        <w:div w:id="873885805">
          <w:marLeft w:val="0"/>
          <w:marRight w:val="0"/>
          <w:marTop w:val="0"/>
          <w:marBottom w:val="0"/>
          <w:divBdr>
            <w:top w:val="none" w:sz="0" w:space="0" w:color="auto"/>
            <w:left w:val="none" w:sz="0" w:space="0" w:color="auto"/>
            <w:bottom w:val="none" w:sz="0" w:space="0" w:color="auto"/>
            <w:right w:val="none" w:sz="0" w:space="0" w:color="auto"/>
          </w:divBdr>
        </w:div>
      </w:divsChild>
    </w:div>
    <w:div w:id="1025978348">
      <w:bodyDiv w:val="1"/>
      <w:marLeft w:val="0"/>
      <w:marRight w:val="0"/>
      <w:marTop w:val="0"/>
      <w:marBottom w:val="0"/>
      <w:divBdr>
        <w:top w:val="none" w:sz="0" w:space="0" w:color="auto"/>
        <w:left w:val="none" w:sz="0" w:space="0" w:color="auto"/>
        <w:bottom w:val="none" w:sz="0" w:space="0" w:color="auto"/>
        <w:right w:val="none" w:sz="0" w:space="0" w:color="auto"/>
      </w:divBdr>
    </w:div>
    <w:div w:id="1414931720">
      <w:bodyDiv w:val="1"/>
      <w:marLeft w:val="0"/>
      <w:marRight w:val="0"/>
      <w:marTop w:val="0"/>
      <w:marBottom w:val="0"/>
      <w:divBdr>
        <w:top w:val="none" w:sz="0" w:space="0" w:color="auto"/>
        <w:left w:val="none" w:sz="0" w:space="0" w:color="auto"/>
        <w:bottom w:val="none" w:sz="0" w:space="0" w:color="auto"/>
        <w:right w:val="none" w:sz="0" w:space="0" w:color="auto"/>
      </w:divBdr>
      <w:divsChild>
        <w:div w:id="114565745">
          <w:marLeft w:val="0"/>
          <w:marRight w:val="0"/>
          <w:marTop w:val="0"/>
          <w:marBottom w:val="0"/>
          <w:divBdr>
            <w:top w:val="none" w:sz="0" w:space="0" w:color="auto"/>
            <w:left w:val="none" w:sz="0" w:space="0" w:color="auto"/>
            <w:bottom w:val="none" w:sz="0" w:space="0" w:color="auto"/>
            <w:right w:val="none" w:sz="0" w:space="0" w:color="auto"/>
          </w:divBdr>
        </w:div>
      </w:divsChild>
    </w:div>
    <w:div w:id="145806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eathe-schools.co.uk"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gov.uk/government/statistics/english-indices-of-deprivation-2019" TargetMode="External"/><Relationship Id="rId3" Type="http://schemas.openxmlformats.org/officeDocument/2006/relationships/styles" Target="styles.xml"/><Relationship Id="rId21" Type="http://schemas.openxmlformats.org/officeDocument/2006/relationships/hyperlink" Target="https://www.compare-school-performance.service.gov.uk"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livewarwickac-my.sharepoint.com/Users/jesswebster/Downloads/www.gov.uk"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ons.gov.uk/peoplepopulationandcommunity"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ofcom.org.uk/media-use-and-attitudes/media-habits-children/children-and-parents-media-use-and-attitudes-report-2023" TargetMode="External"/><Relationship Id="rId28" Type="http://schemas.openxmlformats.org/officeDocument/2006/relationships/fontTable" Target="fontTable.xml"/><Relationship Id="rId10" Type="http://schemas.openxmlformats.org/officeDocument/2006/relationships/hyperlink" Target="mailto:c.palmer@warwick.ac.uk"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www.breathe-edu.co.uk" TargetMode="External"/><Relationship Id="rId14" Type="http://schemas.openxmlformats.org/officeDocument/2006/relationships/image" Target="media/image4.png"/><Relationship Id="rId22" Type="http://schemas.openxmlformats.org/officeDocument/2006/relationships/hyperlink" Target="https://www.find-school-performance-data.service.gov.uk" TargetMode="External"/><Relationship Id="rId27" Type="http://schemas.openxmlformats.org/officeDocument/2006/relationships/hyperlink" Target="https://warwick.ac.uk/fac/sci/med/research/platform/wemwbs"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76D96D6-305A-AE44-8105-7DFFAC2C48F2}"/>
      </w:docPartPr>
      <w:docPartBody>
        <w:p w:rsidR="00864CEB" w:rsidRDefault="00F26D07">
          <w:r w:rsidRPr="0026432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Light">
    <w:altName w:val="Arial Nova Light"/>
    <w:panose1 w:val="020B0403020202020204"/>
    <w:charset w:val="00"/>
    <w:family w:val="swiss"/>
    <w:pitch w:val="variable"/>
    <w:sig w:usb0="800000AF" w:usb1="4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D07"/>
    <w:rsid w:val="00071638"/>
    <w:rsid w:val="000A33C9"/>
    <w:rsid w:val="000F6889"/>
    <w:rsid w:val="001A64C8"/>
    <w:rsid w:val="001C2AF7"/>
    <w:rsid w:val="001D36AC"/>
    <w:rsid w:val="00205D51"/>
    <w:rsid w:val="00240937"/>
    <w:rsid w:val="00265BBD"/>
    <w:rsid w:val="00294346"/>
    <w:rsid w:val="003052C7"/>
    <w:rsid w:val="00310755"/>
    <w:rsid w:val="00390E0C"/>
    <w:rsid w:val="003E5103"/>
    <w:rsid w:val="004458FD"/>
    <w:rsid w:val="004C440E"/>
    <w:rsid w:val="005011B6"/>
    <w:rsid w:val="00503CE5"/>
    <w:rsid w:val="00524DBB"/>
    <w:rsid w:val="00530363"/>
    <w:rsid w:val="00533FA8"/>
    <w:rsid w:val="00597266"/>
    <w:rsid w:val="005D49C9"/>
    <w:rsid w:val="00631A2D"/>
    <w:rsid w:val="00653422"/>
    <w:rsid w:val="00676CD9"/>
    <w:rsid w:val="00703655"/>
    <w:rsid w:val="007905CD"/>
    <w:rsid w:val="007A1E53"/>
    <w:rsid w:val="008263F9"/>
    <w:rsid w:val="00864CEB"/>
    <w:rsid w:val="008F7910"/>
    <w:rsid w:val="009504C9"/>
    <w:rsid w:val="009849B2"/>
    <w:rsid w:val="009B2A9A"/>
    <w:rsid w:val="00A03B73"/>
    <w:rsid w:val="00A15763"/>
    <w:rsid w:val="00A26467"/>
    <w:rsid w:val="00A86651"/>
    <w:rsid w:val="00AA4E87"/>
    <w:rsid w:val="00AB7269"/>
    <w:rsid w:val="00AD1801"/>
    <w:rsid w:val="00B05DF7"/>
    <w:rsid w:val="00B64A6F"/>
    <w:rsid w:val="00B664DF"/>
    <w:rsid w:val="00B739BC"/>
    <w:rsid w:val="00BD334D"/>
    <w:rsid w:val="00C0355C"/>
    <w:rsid w:val="00C2032C"/>
    <w:rsid w:val="00CA71C7"/>
    <w:rsid w:val="00D00B04"/>
    <w:rsid w:val="00D21469"/>
    <w:rsid w:val="00D609F2"/>
    <w:rsid w:val="00D75024"/>
    <w:rsid w:val="00D85B3B"/>
    <w:rsid w:val="00E0303A"/>
    <w:rsid w:val="00E073B4"/>
    <w:rsid w:val="00E16467"/>
    <w:rsid w:val="00E24B9F"/>
    <w:rsid w:val="00E57CD8"/>
    <w:rsid w:val="00EA61F7"/>
    <w:rsid w:val="00EF4734"/>
    <w:rsid w:val="00F001C0"/>
    <w:rsid w:val="00F02339"/>
    <w:rsid w:val="00F2147E"/>
    <w:rsid w:val="00F26D07"/>
    <w:rsid w:val="00F379D8"/>
    <w:rsid w:val="00F40108"/>
    <w:rsid w:val="00F4476E"/>
    <w:rsid w:val="00F752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6D0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E3AD0-D647-C544-88F2-C42ADFACD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6145</Words>
  <Characters>35031</Characters>
  <Application>Microsoft Office Word</Application>
  <DocSecurity>0</DocSecurity>
  <Lines>291</Lines>
  <Paragraphs>82</Paragraphs>
  <ScaleCrop>false</ScaleCrop>
  <Company/>
  <LinksUpToDate>false</LinksUpToDate>
  <CharactersWithSpaces>41094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Palmer, Colin</dc:creator>
  <cp:keywords/>
  <dc:description/>
  <cp:lastModifiedBy>Palmer, Colin</cp:lastModifiedBy>
  <cp:revision>2</cp:revision>
  <dcterms:created xsi:type="dcterms:W3CDTF">2025-09-07T16:32:00Z</dcterms:created>
  <dcterms:modified xsi:type="dcterms:W3CDTF">2025-09-07T16:32:00Z</dcterms:modified>
</cp:coreProperties>
</file>